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D702B" w14:textId="252AEDBC" w:rsidR="00710446" w:rsidRPr="005D10D7" w:rsidRDefault="00710446" w:rsidP="00710446">
      <w:pPr>
        <w:jc w:val="both"/>
        <w:rPr>
          <w:b/>
          <w:bCs/>
          <w:sz w:val="21"/>
          <w:szCs w:val="21"/>
          <w:lang w:val="en-GB"/>
        </w:rPr>
      </w:pPr>
      <w:r w:rsidRPr="005D10D7">
        <w:rPr>
          <w:b/>
          <w:bCs/>
          <w:sz w:val="21"/>
          <w:szCs w:val="21"/>
          <w:lang w:val="en-GB"/>
        </w:rPr>
        <w:t>Data Security and Protection Toolkit (DSPTK)</w:t>
      </w:r>
      <w:r w:rsidRPr="00133770">
        <w:rPr>
          <w:b/>
          <w:bCs/>
          <w:sz w:val="21"/>
          <w:szCs w:val="21"/>
          <w:lang w:val="en-GB"/>
        </w:rPr>
        <w:t xml:space="preserve">- </w:t>
      </w:r>
      <w:r w:rsidRPr="005D10D7">
        <w:rPr>
          <w:b/>
          <w:bCs/>
          <w:sz w:val="21"/>
          <w:szCs w:val="21"/>
          <w:lang w:val="en-GB"/>
        </w:rPr>
        <w:t>Guidance for Community Pharmacy Contractors</w:t>
      </w:r>
    </w:p>
    <w:p w14:paraId="4B6523B2" w14:textId="77777777" w:rsidR="00710446" w:rsidRPr="005D10D7" w:rsidRDefault="00710446" w:rsidP="00710446">
      <w:pPr>
        <w:jc w:val="both"/>
        <w:rPr>
          <w:b/>
          <w:bCs/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Community Pharmacy England (CPE) has published new guidance to support community pharmacy owners and teams to complete the Data Security and Protection Toolkit (DSPTK) 2026.</w:t>
      </w:r>
      <w:r w:rsidRPr="00133770">
        <w:rPr>
          <w:sz w:val="21"/>
          <w:szCs w:val="21"/>
          <w:lang w:val="en-GB"/>
        </w:rPr>
        <w:t xml:space="preserve"> </w:t>
      </w:r>
      <w:r w:rsidRPr="005D10D7">
        <w:rPr>
          <w:b/>
          <w:bCs/>
          <w:sz w:val="21"/>
          <w:szCs w:val="21"/>
          <w:lang w:val="en-GB"/>
        </w:rPr>
        <w:t>The Toolkit is used to make your pharmacy’s information governance (IG) declaration and must be completed by Tuesday 30 June 2026.</w:t>
      </w:r>
      <w:r w:rsidRPr="00133770">
        <w:rPr>
          <w:b/>
          <w:bCs/>
          <w:sz w:val="21"/>
          <w:szCs w:val="21"/>
          <w:lang w:val="en-GB"/>
        </w:rPr>
        <w:t xml:space="preserve">  Please see </w:t>
      </w:r>
      <w:r w:rsidRPr="00133770">
        <w:rPr>
          <w:b/>
          <w:bCs/>
          <w:sz w:val="21"/>
          <w:szCs w:val="21"/>
          <w:highlight w:val="green"/>
          <w:lang w:val="en-GB"/>
        </w:rPr>
        <w:t>attachment X</w:t>
      </w:r>
      <w:r w:rsidRPr="00133770">
        <w:rPr>
          <w:b/>
          <w:bCs/>
          <w:sz w:val="21"/>
          <w:szCs w:val="21"/>
          <w:lang w:val="en-GB"/>
        </w:rPr>
        <w:t xml:space="preserve"> for more information. </w:t>
      </w:r>
    </w:p>
    <w:p w14:paraId="02174A18" w14:textId="77777777" w:rsidR="00710446" w:rsidRPr="00133770" w:rsidRDefault="00710446" w:rsidP="00710446">
      <w:pPr>
        <w:jc w:val="both"/>
        <w:rPr>
          <w:sz w:val="21"/>
          <w:szCs w:val="21"/>
          <w:lang w:val="en-GB"/>
        </w:rPr>
      </w:pPr>
    </w:p>
    <w:p w14:paraId="528239CF" w14:textId="77777777" w:rsidR="00710446" w:rsidRPr="00133770" w:rsidRDefault="00710446" w:rsidP="00133770">
      <w:p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Community Pharmacy England has collaborated with the NHS DSPTK team to help keep the workload associated with Toolkit completion manageable, while maintaining appropriate data security protections.</w:t>
      </w:r>
    </w:p>
    <w:p w14:paraId="68F091CA" w14:textId="77777777" w:rsidR="00710446" w:rsidRPr="005D10D7" w:rsidRDefault="00710446" w:rsidP="00710446">
      <w:pPr>
        <w:jc w:val="both"/>
        <w:rPr>
          <w:sz w:val="21"/>
          <w:szCs w:val="21"/>
          <w:lang w:val="en-GB"/>
        </w:rPr>
      </w:pPr>
    </w:p>
    <w:p w14:paraId="7015F02F" w14:textId="77777777" w:rsidR="00710446" w:rsidRPr="005D10D7" w:rsidRDefault="00710446" w:rsidP="00710446">
      <w:pPr>
        <w:jc w:val="both"/>
        <w:rPr>
          <w:b/>
          <w:bCs/>
          <w:sz w:val="21"/>
          <w:szCs w:val="21"/>
          <w:lang w:val="en-GB"/>
        </w:rPr>
      </w:pPr>
      <w:r w:rsidRPr="005D10D7">
        <w:rPr>
          <w:b/>
          <w:bCs/>
          <w:sz w:val="21"/>
          <w:szCs w:val="21"/>
          <w:lang w:val="en-GB"/>
        </w:rPr>
        <w:t>Key Updates in the DSPTK 2026</w:t>
      </w:r>
    </w:p>
    <w:p w14:paraId="14AC3A4E" w14:textId="77777777" w:rsidR="00710446" w:rsidRPr="005D10D7" w:rsidRDefault="00710446" w:rsidP="00710446">
      <w:p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This year’s Toolkit includes:</w:t>
      </w:r>
    </w:p>
    <w:p w14:paraId="2E45864C" w14:textId="77777777" w:rsidR="00710446" w:rsidRPr="005D10D7" w:rsidRDefault="00710446" w:rsidP="00710446">
      <w:pPr>
        <w:numPr>
          <w:ilvl w:val="0"/>
          <w:numId w:val="35"/>
        </w:numPr>
        <w:tabs>
          <w:tab w:val="num" w:pos="720"/>
        </w:tabs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A new question asking whether you are using multi-factor authentication (MFA) with your clinical IT systems</w:t>
      </w:r>
    </w:p>
    <w:p w14:paraId="3C3DE1C9" w14:textId="77777777" w:rsidR="00710446" w:rsidRPr="005D10D7" w:rsidRDefault="00710446" w:rsidP="00710446">
      <w:pPr>
        <w:numPr>
          <w:ilvl w:val="0"/>
          <w:numId w:val="35"/>
        </w:numPr>
        <w:tabs>
          <w:tab w:val="num" w:pos="720"/>
        </w:tabs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Improvements to the Toolkit layout</w:t>
      </w:r>
    </w:p>
    <w:p w14:paraId="2D0B9D22" w14:textId="77777777" w:rsidR="00710446" w:rsidRPr="005D10D7" w:rsidRDefault="00710446" w:rsidP="00710446">
      <w:pPr>
        <w:numPr>
          <w:ilvl w:val="0"/>
          <w:numId w:val="35"/>
        </w:numPr>
        <w:tabs>
          <w:tab w:val="num" w:pos="720"/>
        </w:tabs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Clearer question wording and pharmacy-specific tips</w:t>
      </w:r>
    </w:p>
    <w:p w14:paraId="3197F546" w14:textId="77777777" w:rsidR="00710446" w:rsidRPr="005D10D7" w:rsidRDefault="00710446" w:rsidP="00710446">
      <w:pPr>
        <w:numPr>
          <w:ilvl w:val="0"/>
          <w:numId w:val="35"/>
        </w:numPr>
        <w:tabs>
          <w:tab w:val="num" w:pos="720"/>
        </w:tabs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The Toolkit now shows your previous submission responses for a range of questions, allowing you to confirm they remain accurate or amend where needed</w:t>
      </w:r>
    </w:p>
    <w:p w14:paraId="2DA942B1" w14:textId="77777777" w:rsidR="00710446" w:rsidRPr="005D10D7" w:rsidRDefault="00710446" w:rsidP="00710446">
      <w:pPr>
        <w:numPr>
          <w:ilvl w:val="0"/>
          <w:numId w:val="35"/>
        </w:numPr>
        <w:tabs>
          <w:tab w:val="num" w:pos="720"/>
        </w:tabs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The NHS Parent Organisation Code (POC) “HQ batch submission” feature continues, allowing pharmacy owners with three or more pharmacies to complete a single submission for all premises</w:t>
      </w:r>
    </w:p>
    <w:p w14:paraId="517045FC" w14:textId="77777777" w:rsidR="00710446" w:rsidRPr="00133770" w:rsidRDefault="00710446" w:rsidP="00710446">
      <w:pPr>
        <w:jc w:val="both"/>
        <w:rPr>
          <w:sz w:val="21"/>
          <w:szCs w:val="21"/>
          <w:lang w:val="en-GB"/>
        </w:rPr>
      </w:pPr>
    </w:p>
    <w:p w14:paraId="5B39AB8A" w14:textId="77777777" w:rsidR="00710446" w:rsidRPr="005D10D7" w:rsidRDefault="00710446" w:rsidP="00710446">
      <w:pPr>
        <w:jc w:val="both"/>
        <w:rPr>
          <w:b/>
          <w:bCs/>
          <w:sz w:val="21"/>
          <w:szCs w:val="21"/>
          <w:lang w:val="en-GB"/>
        </w:rPr>
      </w:pPr>
      <w:r w:rsidRPr="005D10D7">
        <w:rPr>
          <w:b/>
          <w:bCs/>
          <w:sz w:val="21"/>
          <w:szCs w:val="21"/>
          <w:lang w:val="en-GB"/>
        </w:rPr>
        <w:t>What Contractors Need to Do Now</w:t>
      </w:r>
    </w:p>
    <w:p w14:paraId="4E76A28D" w14:textId="77777777" w:rsidR="00710446" w:rsidRPr="005D10D7" w:rsidRDefault="00710446" w:rsidP="00710446">
      <w:p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We recommend that pharmacy teams:</w:t>
      </w:r>
    </w:p>
    <w:p w14:paraId="3846D7C3" w14:textId="77777777" w:rsidR="00710446" w:rsidRPr="005D10D7" w:rsidRDefault="00710446" w:rsidP="00133770">
      <w:pPr>
        <w:numPr>
          <w:ilvl w:val="0"/>
          <w:numId w:val="36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Log in to the DSPTK as soon as possible</w:t>
      </w:r>
    </w:p>
    <w:p w14:paraId="10D013D5" w14:textId="77777777" w:rsidR="00710446" w:rsidRPr="005D10D7" w:rsidRDefault="00710446" w:rsidP="00133770">
      <w:pPr>
        <w:numPr>
          <w:ilvl w:val="0"/>
          <w:numId w:val="37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Start with the CPE guidance “Toolkit completion: Overview – Five steps guide”</w:t>
      </w:r>
    </w:p>
    <w:p w14:paraId="19958A81" w14:textId="77777777" w:rsidR="00710446" w:rsidRPr="005D10D7" w:rsidRDefault="00710446" w:rsidP="00133770">
      <w:pPr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If time allows, begin completing the Toolkit rather than leaving this close to the deadline</w:t>
      </w:r>
    </w:p>
    <w:p w14:paraId="18EF2C37" w14:textId="77777777" w:rsidR="00710446" w:rsidRPr="005D10D7" w:rsidRDefault="00710446" w:rsidP="00133770">
      <w:pPr>
        <w:numPr>
          <w:ilvl w:val="0"/>
          <w:numId w:val="39"/>
        </w:numPr>
        <w:tabs>
          <w:tab w:val="clear" w:pos="720"/>
          <w:tab w:val="num" w:pos="360"/>
        </w:tabs>
        <w:ind w:left="360"/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Ensure your team plans this annual requirement into workload and staffing arrangements</w:t>
      </w:r>
    </w:p>
    <w:p w14:paraId="2A7FFA0C" w14:textId="77777777" w:rsidR="00710446" w:rsidRPr="00133770" w:rsidRDefault="00710446" w:rsidP="00710446">
      <w:pPr>
        <w:jc w:val="both"/>
        <w:rPr>
          <w:b/>
          <w:bCs/>
          <w:sz w:val="21"/>
          <w:szCs w:val="21"/>
          <w:lang w:val="en-GB"/>
        </w:rPr>
      </w:pPr>
    </w:p>
    <w:p w14:paraId="0AA85D74" w14:textId="77777777" w:rsidR="00710446" w:rsidRPr="005D10D7" w:rsidRDefault="00710446" w:rsidP="00710446">
      <w:pPr>
        <w:jc w:val="both"/>
        <w:rPr>
          <w:b/>
          <w:bCs/>
          <w:sz w:val="21"/>
          <w:szCs w:val="21"/>
          <w:lang w:val="en-GB"/>
        </w:rPr>
      </w:pPr>
      <w:r w:rsidRPr="005D10D7">
        <w:rPr>
          <w:b/>
          <w:bCs/>
          <w:sz w:val="21"/>
          <w:szCs w:val="21"/>
          <w:lang w:val="en-GB"/>
        </w:rPr>
        <w:t>Mandatory Questions – Contractual Requirement</w:t>
      </w:r>
    </w:p>
    <w:p w14:paraId="45CE9EAE" w14:textId="480BABF0" w:rsidR="00710446" w:rsidRPr="005D10D7" w:rsidRDefault="00710446" w:rsidP="00710446">
      <w:p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Please note</w:t>
      </w:r>
      <w:r w:rsidRPr="00133770">
        <w:rPr>
          <w:sz w:val="21"/>
          <w:szCs w:val="21"/>
          <w:lang w:val="en-GB"/>
        </w:rPr>
        <w:t xml:space="preserve"> a</w:t>
      </w:r>
      <w:r w:rsidRPr="005D10D7">
        <w:rPr>
          <w:sz w:val="21"/>
          <w:szCs w:val="21"/>
          <w:lang w:val="en-GB"/>
        </w:rPr>
        <w:t>ll questions marked mandatory within the Toolkit must be completed as part of a pharmacy’s NHS Terms of Service, to meet minimum information governance requirements.</w:t>
      </w:r>
      <w:r w:rsidR="00133770">
        <w:rPr>
          <w:sz w:val="21"/>
          <w:szCs w:val="21"/>
          <w:lang w:val="en-GB"/>
        </w:rPr>
        <w:t xml:space="preserve"> </w:t>
      </w:r>
      <w:r w:rsidRPr="005D10D7">
        <w:rPr>
          <w:sz w:val="21"/>
          <w:szCs w:val="21"/>
          <w:lang w:val="en-GB"/>
        </w:rPr>
        <w:t>Practical Tip: Using the GDPR Workbook</w:t>
      </w:r>
      <w:r w:rsidR="00133770" w:rsidRPr="00133770">
        <w:rPr>
          <w:sz w:val="21"/>
          <w:szCs w:val="21"/>
          <w:lang w:val="en-GB"/>
        </w:rPr>
        <w:t xml:space="preserve">. </w:t>
      </w:r>
      <w:r w:rsidRPr="005D10D7">
        <w:rPr>
          <w:sz w:val="21"/>
          <w:szCs w:val="21"/>
          <w:lang w:val="en-GB"/>
        </w:rPr>
        <w:t>As in previous years, most pharmacy teams should already have access to the information needed for the more technical questions.</w:t>
      </w:r>
    </w:p>
    <w:p w14:paraId="22AA427E" w14:textId="77777777" w:rsidR="00710446" w:rsidRPr="00133770" w:rsidRDefault="00710446" w:rsidP="00710446">
      <w:pPr>
        <w:jc w:val="both"/>
        <w:rPr>
          <w:sz w:val="21"/>
          <w:szCs w:val="21"/>
          <w:lang w:val="en-GB"/>
        </w:rPr>
      </w:pPr>
    </w:p>
    <w:p w14:paraId="78C5A7F9" w14:textId="77777777" w:rsidR="00710446" w:rsidRPr="00133770" w:rsidRDefault="00710446" w:rsidP="00710446">
      <w:p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Pharmacy teams who have refreshed and updated templates in the </w:t>
      </w:r>
      <w:hyperlink r:id="rId8" w:tgtFrame="_blank" w:history="1">
        <w:r w:rsidRPr="005D10D7">
          <w:rPr>
            <w:rStyle w:val="Hyperlink"/>
            <w:sz w:val="21"/>
            <w:szCs w:val="21"/>
            <w:lang w:val="en-GB"/>
          </w:rPr>
          <w:t>CPE GDPR Workbook</w:t>
        </w:r>
      </w:hyperlink>
      <w:r w:rsidRPr="005D10D7">
        <w:rPr>
          <w:sz w:val="21"/>
          <w:szCs w:val="21"/>
          <w:lang w:val="en-GB"/>
        </w:rPr>
        <w:t> may be able to complete around half of the Toolkit questions by typing or pasting: “see GDPR WB” into the relevant fields (where appropriate).</w:t>
      </w:r>
    </w:p>
    <w:p w14:paraId="51C9F13E" w14:textId="77777777" w:rsidR="00710446" w:rsidRPr="005D10D7" w:rsidRDefault="00710446" w:rsidP="00710446">
      <w:pPr>
        <w:jc w:val="both"/>
        <w:rPr>
          <w:sz w:val="21"/>
          <w:szCs w:val="21"/>
          <w:lang w:val="en-GB"/>
        </w:rPr>
      </w:pPr>
    </w:p>
    <w:p w14:paraId="4B38C60B" w14:textId="77777777" w:rsidR="00710446" w:rsidRPr="005D10D7" w:rsidRDefault="00710446" w:rsidP="00710446">
      <w:pPr>
        <w:jc w:val="both"/>
        <w:rPr>
          <w:b/>
          <w:bCs/>
          <w:sz w:val="21"/>
          <w:szCs w:val="21"/>
          <w:lang w:val="en-GB"/>
        </w:rPr>
      </w:pPr>
      <w:r w:rsidRPr="005D10D7">
        <w:rPr>
          <w:b/>
          <w:bCs/>
          <w:sz w:val="21"/>
          <w:szCs w:val="21"/>
          <w:lang w:val="en-GB"/>
        </w:rPr>
        <w:t>Owners with 3+ Pharmacies: Check Your POC (HQ) List Early</w:t>
      </w:r>
    </w:p>
    <w:p w14:paraId="5C126AC3" w14:textId="77777777" w:rsidR="00710446" w:rsidRPr="005D10D7" w:rsidRDefault="00710446" w:rsidP="00710446">
      <w:p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If you own three or more pharmacies, we strongly recommend you:</w:t>
      </w:r>
    </w:p>
    <w:p w14:paraId="4996A1B7" w14:textId="77777777" w:rsidR="00710446" w:rsidRPr="005D10D7" w:rsidRDefault="00710446" w:rsidP="00710446">
      <w:pPr>
        <w:numPr>
          <w:ilvl w:val="0"/>
          <w:numId w:val="40"/>
        </w:num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Check the list of pharmacies associated with your NHS Parent Organisation Code (POC)</w:t>
      </w:r>
    </w:p>
    <w:p w14:paraId="32C6D262" w14:textId="77777777" w:rsidR="00710446" w:rsidRPr="005D10D7" w:rsidRDefault="00710446" w:rsidP="00710446">
      <w:pPr>
        <w:numPr>
          <w:ilvl w:val="0"/>
          <w:numId w:val="40"/>
        </w:num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Ensure it is accurate as early as possible</w:t>
      </w:r>
    </w:p>
    <w:p w14:paraId="1081B878" w14:textId="77777777" w:rsidR="00710446" w:rsidRPr="005D10D7" w:rsidRDefault="00710446" w:rsidP="00710446">
      <w:pPr>
        <w:numPr>
          <w:ilvl w:val="0"/>
          <w:numId w:val="40"/>
        </w:num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Rectify any issues promptly to avoid delays close to the submission deadline</w:t>
      </w:r>
    </w:p>
    <w:p w14:paraId="5B8E9647" w14:textId="77777777" w:rsidR="00710446" w:rsidRPr="005D10D7" w:rsidRDefault="00710446" w:rsidP="00710446">
      <w:p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Please refer to CPE’s batch submission guidance for more information.</w:t>
      </w:r>
    </w:p>
    <w:p w14:paraId="082814F6" w14:textId="77777777" w:rsidR="00710446" w:rsidRPr="00133770" w:rsidRDefault="00710446" w:rsidP="00710446">
      <w:pPr>
        <w:jc w:val="both"/>
        <w:rPr>
          <w:b/>
          <w:bCs/>
          <w:sz w:val="21"/>
          <w:szCs w:val="21"/>
          <w:lang w:val="en-GB"/>
        </w:rPr>
      </w:pPr>
    </w:p>
    <w:p w14:paraId="04B8DBD1" w14:textId="77777777" w:rsidR="00710446" w:rsidRPr="005D10D7" w:rsidRDefault="00710446" w:rsidP="00710446">
      <w:pPr>
        <w:jc w:val="both"/>
        <w:rPr>
          <w:b/>
          <w:bCs/>
          <w:sz w:val="21"/>
          <w:szCs w:val="21"/>
          <w:lang w:val="en-GB"/>
        </w:rPr>
      </w:pPr>
      <w:r w:rsidRPr="005D10D7">
        <w:rPr>
          <w:b/>
          <w:bCs/>
          <w:sz w:val="21"/>
          <w:szCs w:val="21"/>
          <w:lang w:val="en-GB"/>
        </w:rPr>
        <w:t>Community Pharmacy England Guidance (Links)</w:t>
      </w:r>
    </w:p>
    <w:p w14:paraId="42D5881D" w14:textId="77777777" w:rsidR="00710446" w:rsidRPr="005D10D7" w:rsidRDefault="00710446" w:rsidP="00710446">
      <w:p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Please refer to the following CPE materials to support completion of DSPTK 2026:</w:t>
      </w:r>
    </w:p>
    <w:p w14:paraId="14D39A4D" w14:textId="77777777" w:rsidR="00710446" w:rsidRPr="005D10D7" w:rsidRDefault="006E5B28" w:rsidP="00710446">
      <w:pPr>
        <w:numPr>
          <w:ilvl w:val="0"/>
          <w:numId w:val="41"/>
        </w:numPr>
        <w:jc w:val="both"/>
        <w:rPr>
          <w:sz w:val="21"/>
          <w:szCs w:val="21"/>
          <w:lang w:val="en-GB"/>
        </w:rPr>
      </w:pPr>
      <w:hyperlink r:id="rId9" w:tgtFrame="_blank" w:history="1">
        <w:r w:rsidR="00710446" w:rsidRPr="005D10D7">
          <w:rPr>
            <w:rStyle w:val="Hyperlink"/>
            <w:sz w:val="21"/>
            <w:szCs w:val="21"/>
            <w:lang w:val="en-GB"/>
          </w:rPr>
          <w:t>Toolkit completion: Overview – Five steps guide</w:t>
        </w:r>
      </w:hyperlink>
    </w:p>
    <w:p w14:paraId="14D346AE" w14:textId="77777777" w:rsidR="00710446" w:rsidRPr="005D10D7" w:rsidRDefault="006E5B28" w:rsidP="00710446">
      <w:pPr>
        <w:numPr>
          <w:ilvl w:val="0"/>
          <w:numId w:val="41"/>
        </w:numPr>
        <w:jc w:val="both"/>
        <w:rPr>
          <w:sz w:val="21"/>
          <w:szCs w:val="21"/>
          <w:lang w:val="en-GB"/>
        </w:rPr>
      </w:pPr>
      <w:hyperlink r:id="rId10" w:tgtFrame="_blank" w:history="1">
        <w:r w:rsidR="00710446" w:rsidRPr="005D10D7">
          <w:rPr>
            <w:rStyle w:val="Hyperlink"/>
            <w:sz w:val="21"/>
            <w:szCs w:val="21"/>
            <w:lang w:val="en-GB"/>
          </w:rPr>
          <w:t>Toolkit completion: Question-by-question guidance (mandatory questions)</w:t>
        </w:r>
      </w:hyperlink>
    </w:p>
    <w:p w14:paraId="084B385D" w14:textId="77777777" w:rsidR="00710446" w:rsidRPr="005D10D7" w:rsidRDefault="006E5B28" w:rsidP="00710446">
      <w:pPr>
        <w:numPr>
          <w:ilvl w:val="0"/>
          <w:numId w:val="41"/>
        </w:numPr>
        <w:jc w:val="both"/>
        <w:rPr>
          <w:sz w:val="21"/>
          <w:szCs w:val="21"/>
          <w:lang w:val="en-GB"/>
        </w:rPr>
      </w:pPr>
      <w:hyperlink r:id="rId11" w:tgtFrame="_blank" w:history="1">
        <w:r w:rsidR="00710446" w:rsidRPr="005D10D7">
          <w:rPr>
            <w:rStyle w:val="Hyperlink"/>
            <w:sz w:val="21"/>
            <w:szCs w:val="21"/>
            <w:lang w:val="en-GB"/>
          </w:rPr>
          <w:t>Toolkit completion: Using the NHS Parent Org Code (HQ) batch submission (3+ pharmacies)</w:t>
        </w:r>
      </w:hyperlink>
    </w:p>
    <w:p w14:paraId="48BDEF46" w14:textId="77777777" w:rsidR="00710446" w:rsidRPr="005D10D7" w:rsidRDefault="00710446" w:rsidP="00710446">
      <w:pPr>
        <w:jc w:val="both"/>
        <w:rPr>
          <w:sz w:val="21"/>
          <w:szCs w:val="21"/>
          <w:lang w:val="en-GB"/>
        </w:rPr>
      </w:pPr>
      <w:r w:rsidRPr="005D10D7">
        <w:rPr>
          <w:sz w:val="21"/>
          <w:szCs w:val="21"/>
          <w:lang w:val="en-GB"/>
        </w:rPr>
        <w:t>CPE has produced further information and resource which can be accessed </w:t>
      </w:r>
      <w:hyperlink r:id="rId12" w:tgtFrame="_blank" w:history="1">
        <w:r w:rsidRPr="005D10D7">
          <w:rPr>
            <w:rStyle w:val="Hyperlink"/>
            <w:sz w:val="21"/>
            <w:szCs w:val="21"/>
            <w:lang w:val="en-GB"/>
          </w:rPr>
          <w:t>HERE</w:t>
        </w:r>
      </w:hyperlink>
    </w:p>
    <w:p w14:paraId="39911FB4" w14:textId="77777777" w:rsidR="00710446" w:rsidRPr="00133770" w:rsidRDefault="00710446" w:rsidP="00710446">
      <w:pPr>
        <w:jc w:val="both"/>
        <w:rPr>
          <w:b/>
          <w:bCs/>
          <w:sz w:val="21"/>
          <w:szCs w:val="21"/>
          <w:lang w:val="en-GB"/>
        </w:rPr>
      </w:pPr>
    </w:p>
    <w:p w14:paraId="4C6CB9EC" w14:textId="68CFC097" w:rsidR="00F171F3" w:rsidRPr="00133770" w:rsidRDefault="00710446" w:rsidP="00133770">
      <w:pPr>
        <w:jc w:val="both"/>
        <w:rPr>
          <w:sz w:val="21"/>
          <w:szCs w:val="21"/>
        </w:rPr>
      </w:pPr>
      <w:r w:rsidRPr="005D10D7">
        <w:rPr>
          <w:b/>
          <w:bCs/>
          <w:sz w:val="21"/>
          <w:szCs w:val="21"/>
          <w:lang w:val="en-GB"/>
        </w:rPr>
        <w:t>Additional Support from IT Suppliers</w:t>
      </w:r>
      <w:r w:rsidR="00133770">
        <w:rPr>
          <w:b/>
          <w:bCs/>
          <w:sz w:val="21"/>
          <w:szCs w:val="21"/>
          <w:lang w:val="en-GB"/>
        </w:rPr>
        <w:t xml:space="preserve">- </w:t>
      </w:r>
      <w:r w:rsidRPr="005D10D7">
        <w:rPr>
          <w:sz w:val="21"/>
          <w:szCs w:val="21"/>
          <w:lang w:val="en-GB"/>
        </w:rPr>
        <w:t>Please note that IT suppliers may provide additional guidance to help pharmacy teams complete the updated technical questions within the Toolkit. We recommend monitoring supplier communications for updates.</w:t>
      </w:r>
    </w:p>
    <w:sectPr w:rsidR="00F171F3" w:rsidRPr="0013377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7A45" w14:textId="77777777" w:rsidR="00562DEB" w:rsidRDefault="00562DEB" w:rsidP="00F171F3">
      <w:r>
        <w:separator/>
      </w:r>
    </w:p>
  </w:endnote>
  <w:endnote w:type="continuationSeparator" w:id="0">
    <w:p w14:paraId="70AB519E" w14:textId="77777777" w:rsidR="00562DEB" w:rsidRDefault="00562DEB" w:rsidP="00F1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95B37" w14:textId="77777777" w:rsidR="00562DEB" w:rsidRDefault="00562DEB" w:rsidP="00F171F3">
      <w:r>
        <w:separator/>
      </w:r>
    </w:p>
  </w:footnote>
  <w:footnote w:type="continuationSeparator" w:id="0">
    <w:p w14:paraId="0B694FF2" w14:textId="77777777" w:rsidR="00562DEB" w:rsidRDefault="00562DEB" w:rsidP="00F1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4688E" w14:textId="702830A8" w:rsidR="00F171F3" w:rsidRDefault="00D17783">
    <w:pPr>
      <w:pStyle w:val="Header"/>
    </w:pPr>
    <w:r>
      <w:rPr>
        <w:noProof/>
      </w:rPr>
      <w:drawing>
        <wp:inline distT="0" distB="0" distL="0" distR="0" wp14:anchorId="6B8711AB" wp14:editId="3E197D0B">
          <wp:extent cx="1403350" cy="368384"/>
          <wp:effectExtent l="0" t="0" r="6350" b="0"/>
          <wp:docPr id="1376161693" name="Picture 1" descr="Blue and orang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34DD975-54B1-93A3-E72C-8E305D1154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161693" name="Picture 1" descr="Blue and orang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834DD975-54B1-93A3-E72C-8E305D1154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843" cy="374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0446">
      <w:t xml:space="preserve">  </w:t>
    </w:r>
    <w:r w:rsidR="00710446" w:rsidRPr="005D10D7">
      <w:rPr>
        <w:b/>
        <w:bCs/>
        <w:lang w:val="en-GB"/>
      </w:rPr>
      <w:t>Data Security and Protection Toolkit</w:t>
    </w:r>
    <w:r w:rsidR="00710446">
      <w:rPr>
        <w:b/>
        <w:bCs/>
        <w:lang w:val="en-GB"/>
      </w:rPr>
      <w:t xml:space="preserve"> update March 2026 – AttachmentX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C9F"/>
    <w:multiLevelType w:val="multilevel"/>
    <w:tmpl w:val="3940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4E7E"/>
    <w:multiLevelType w:val="multilevel"/>
    <w:tmpl w:val="F8EC37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D3210"/>
    <w:multiLevelType w:val="multilevel"/>
    <w:tmpl w:val="83A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83B0F"/>
    <w:multiLevelType w:val="multilevel"/>
    <w:tmpl w:val="EB66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80E6B"/>
    <w:multiLevelType w:val="multilevel"/>
    <w:tmpl w:val="B4EAE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4E2CF5"/>
    <w:multiLevelType w:val="multilevel"/>
    <w:tmpl w:val="F18A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57780"/>
    <w:multiLevelType w:val="multilevel"/>
    <w:tmpl w:val="6D34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B6D25"/>
    <w:multiLevelType w:val="multilevel"/>
    <w:tmpl w:val="CE427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F7126"/>
    <w:multiLevelType w:val="multilevel"/>
    <w:tmpl w:val="FC8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D718A"/>
    <w:multiLevelType w:val="multilevel"/>
    <w:tmpl w:val="131C5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53E0E"/>
    <w:multiLevelType w:val="multilevel"/>
    <w:tmpl w:val="AB96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F4D5D"/>
    <w:multiLevelType w:val="multilevel"/>
    <w:tmpl w:val="732C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41915"/>
    <w:multiLevelType w:val="multilevel"/>
    <w:tmpl w:val="0660D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227FC"/>
    <w:multiLevelType w:val="multilevel"/>
    <w:tmpl w:val="2BAE2F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344D2949"/>
    <w:multiLevelType w:val="multilevel"/>
    <w:tmpl w:val="FD1E2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C392E"/>
    <w:multiLevelType w:val="multilevel"/>
    <w:tmpl w:val="BA52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20B33"/>
    <w:multiLevelType w:val="multilevel"/>
    <w:tmpl w:val="C80CF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56D10"/>
    <w:multiLevelType w:val="multilevel"/>
    <w:tmpl w:val="BD06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C72FE"/>
    <w:multiLevelType w:val="multilevel"/>
    <w:tmpl w:val="B788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313A7"/>
    <w:multiLevelType w:val="multilevel"/>
    <w:tmpl w:val="55565C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533BE"/>
    <w:multiLevelType w:val="multilevel"/>
    <w:tmpl w:val="8092C5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D782C"/>
    <w:multiLevelType w:val="multilevel"/>
    <w:tmpl w:val="09D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97462"/>
    <w:multiLevelType w:val="multilevel"/>
    <w:tmpl w:val="4EA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66B0E"/>
    <w:multiLevelType w:val="multilevel"/>
    <w:tmpl w:val="A73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A07C5"/>
    <w:multiLevelType w:val="multilevel"/>
    <w:tmpl w:val="651A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D70386"/>
    <w:multiLevelType w:val="multilevel"/>
    <w:tmpl w:val="AA3C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CC79CC"/>
    <w:multiLevelType w:val="multilevel"/>
    <w:tmpl w:val="AF62B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3748A9"/>
    <w:multiLevelType w:val="multilevel"/>
    <w:tmpl w:val="944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3864AC"/>
    <w:multiLevelType w:val="multilevel"/>
    <w:tmpl w:val="E142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394B30"/>
    <w:multiLevelType w:val="multilevel"/>
    <w:tmpl w:val="67D2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CD32CB"/>
    <w:multiLevelType w:val="hybridMultilevel"/>
    <w:tmpl w:val="BFF80CAE"/>
    <w:lvl w:ilvl="0" w:tplc="A5A2C4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91E8B"/>
    <w:multiLevelType w:val="multilevel"/>
    <w:tmpl w:val="FC8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6F0B7A"/>
    <w:multiLevelType w:val="multilevel"/>
    <w:tmpl w:val="D11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71994"/>
    <w:multiLevelType w:val="multilevel"/>
    <w:tmpl w:val="E54A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E56E0B"/>
    <w:multiLevelType w:val="hybridMultilevel"/>
    <w:tmpl w:val="D0F01C64"/>
    <w:lvl w:ilvl="0" w:tplc="A5A2C4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02B5C"/>
    <w:multiLevelType w:val="multilevel"/>
    <w:tmpl w:val="29C2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5466C"/>
    <w:multiLevelType w:val="multilevel"/>
    <w:tmpl w:val="CB8A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CA03AE"/>
    <w:multiLevelType w:val="multilevel"/>
    <w:tmpl w:val="D1A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03545">
    <w:abstractNumId w:val="4"/>
  </w:num>
  <w:num w:numId="2" w16cid:durableId="842399770">
    <w:abstractNumId w:val="7"/>
  </w:num>
  <w:num w:numId="3" w16cid:durableId="431046579">
    <w:abstractNumId w:val="0"/>
  </w:num>
  <w:num w:numId="4" w16cid:durableId="119960872">
    <w:abstractNumId w:val="31"/>
  </w:num>
  <w:num w:numId="5" w16cid:durableId="373382982">
    <w:abstractNumId w:val="23"/>
  </w:num>
  <w:num w:numId="6" w16cid:durableId="337343842">
    <w:abstractNumId w:val="24"/>
  </w:num>
  <w:num w:numId="7" w16cid:durableId="929628928">
    <w:abstractNumId w:val="37"/>
  </w:num>
  <w:num w:numId="8" w16cid:durableId="1913392158">
    <w:abstractNumId w:val="17"/>
  </w:num>
  <w:num w:numId="9" w16cid:durableId="2081783452">
    <w:abstractNumId w:val="5"/>
  </w:num>
  <w:num w:numId="10" w16cid:durableId="1520855149">
    <w:abstractNumId w:val="33"/>
  </w:num>
  <w:num w:numId="11" w16cid:durableId="60711771">
    <w:abstractNumId w:val="36"/>
  </w:num>
  <w:num w:numId="12" w16cid:durableId="1969821974">
    <w:abstractNumId w:val="35"/>
  </w:num>
  <w:num w:numId="13" w16cid:durableId="57436167">
    <w:abstractNumId w:val="11"/>
  </w:num>
  <w:num w:numId="14" w16cid:durableId="1586109183">
    <w:abstractNumId w:val="10"/>
  </w:num>
  <w:num w:numId="15" w16cid:durableId="174618971">
    <w:abstractNumId w:val="27"/>
  </w:num>
  <w:num w:numId="16" w16cid:durableId="1357074760">
    <w:abstractNumId w:val="29"/>
  </w:num>
  <w:num w:numId="17" w16cid:durableId="849371090">
    <w:abstractNumId w:val="32"/>
  </w:num>
  <w:num w:numId="18" w16cid:durableId="843663157">
    <w:abstractNumId w:val="15"/>
  </w:num>
  <w:num w:numId="19" w16cid:durableId="1886214160">
    <w:abstractNumId w:val="2"/>
  </w:num>
  <w:num w:numId="20" w16cid:durableId="1849757711">
    <w:abstractNumId w:val="6"/>
  </w:num>
  <w:num w:numId="21" w16cid:durableId="1818254969">
    <w:abstractNumId w:val="22"/>
  </w:num>
  <w:num w:numId="22" w16cid:durableId="470682479">
    <w:abstractNumId w:val="3"/>
  </w:num>
  <w:num w:numId="23" w16cid:durableId="1879780098">
    <w:abstractNumId w:val="8"/>
  </w:num>
  <w:num w:numId="24" w16cid:durableId="148374145">
    <w:abstractNumId w:val="18"/>
  </w:num>
  <w:num w:numId="25" w16cid:durableId="1419448749">
    <w:abstractNumId w:val="14"/>
  </w:num>
  <w:num w:numId="26" w16cid:durableId="232932398">
    <w:abstractNumId w:val="21"/>
  </w:num>
  <w:num w:numId="27" w16cid:durableId="963195857">
    <w:abstractNumId w:val="26"/>
  </w:num>
  <w:num w:numId="28" w16cid:durableId="861869081">
    <w:abstractNumId w:val="9"/>
  </w:num>
  <w:num w:numId="29" w16cid:durableId="1033963673">
    <w:abstractNumId w:val="25"/>
  </w:num>
  <w:num w:numId="30" w16cid:durableId="993334660">
    <w:abstractNumId w:val="13"/>
  </w:num>
  <w:num w:numId="31" w16cid:durableId="1952085483">
    <w:abstractNumId w:val="30"/>
  </w:num>
  <w:num w:numId="32" w16cid:durableId="1678651529">
    <w:abstractNumId w:val="34"/>
  </w:num>
  <w:num w:numId="33" w16cid:durableId="709111732">
    <w:abstractNumId w:val="1"/>
  </w:num>
  <w:num w:numId="34" w16cid:durableId="2038922888">
    <w:abstractNumId w:val="16"/>
  </w:num>
  <w:num w:numId="35" w16cid:durableId="826941040">
    <w:abstractNumId w:val="20"/>
  </w:num>
  <w:num w:numId="36" w16cid:durableId="267625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1280531675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521778379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111247584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2024671820">
    <w:abstractNumId w:val="19"/>
  </w:num>
  <w:num w:numId="41" w16cid:durableId="2017267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F3"/>
    <w:rsid w:val="00133770"/>
    <w:rsid w:val="001F1877"/>
    <w:rsid w:val="00267425"/>
    <w:rsid w:val="00440925"/>
    <w:rsid w:val="0048479A"/>
    <w:rsid w:val="00562DEB"/>
    <w:rsid w:val="006E5B28"/>
    <w:rsid w:val="00710446"/>
    <w:rsid w:val="008C1735"/>
    <w:rsid w:val="00903923"/>
    <w:rsid w:val="00994F7C"/>
    <w:rsid w:val="00A118D3"/>
    <w:rsid w:val="00A63872"/>
    <w:rsid w:val="00AD3587"/>
    <w:rsid w:val="00BB1320"/>
    <w:rsid w:val="00C35089"/>
    <w:rsid w:val="00CD1B82"/>
    <w:rsid w:val="00D17783"/>
    <w:rsid w:val="00DA20D9"/>
    <w:rsid w:val="00EC5952"/>
    <w:rsid w:val="00F171F3"/>
    <w:rsid w:val="00F7784A"/>
    <w:rsid w:val="00F908C7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F208"/>
  <w15:chartTrackingRefBased/>
  <w15:docId w15:val="{A7716DF3-78E4-42EA-9CAC-D4EBE80E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1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1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1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1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1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1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71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1F3"/>
  </w:style>
  <w:style w:type="paragraph" w:styleId="Footer">
    <w:name w:val="footer"/>
    <w:basedOn w:val="Normal"/>
    <w:link w:val="FooterChar"/>
    <w:uiPriority w:val="99"/>
    <w:unhideWhenUsed/>
    <w:rsid w:val="00F171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1F3"/>
  </w:style>
  <w:style w:type="character" w:styleId="Hyperlink">
    <w:name w:val="Hyperlink"/>
    <w:basedOn w:val="DefaultParagraphFont"/>
    <w:uiPriority w:val="99"/>
    <w:unhideWhenUsed/>
    <w:rsid w:val="00F171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1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71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uiPriority w:val="22"/>
    <w:qFormat/>
    <w:rsid w:val="008C1735"/>
    <w:rPr>
      <w:b/>
      <w:bCs/>
    </w:rPr>
  </w:style>
  <w:style w:type="table" w:styleId="TableGrid">
    <w:name w:val="Table Grid"/>
    <w:basedOn w:val="TableNormal"/>
    <w:uiPriority w:val="39"/>
    <w:rsid w:val="008C17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.org.uk/contract-it/pharmacy-it/information-governance/the-general-data-protection-regulation-gdp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pe.org.uk/digital-and-technology/data-security/data-security-and-protection-toolk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pe.org.uk/t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pe.org.uk/t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e.org.uk/t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0E38.F11232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D9A9-F33E-40AC-95A1-714A3311B4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Company>NHS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TAMBYRAJAH-NHSE, David (NHS ENGLAND)</dc:creator>
  <cp:keywords/>
  <dc:description/>
  <cp:lastModifiedBy>Hina Patel</cp:lastModifiedBy>
  <cp:revision>2</cp:revision>
  <dcterms:created xsi:type="dcterms:W3CDTF">2026-03-01T16:40:00Z</dcterms:created>
  <dcterms:modified xsi:type="dcterms:W3CDTF">2026-03-01T16:40:00Z</dcterms:modified>
</cp:coreProperties>
</file>