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3A63" w14:textId="25A8680D" w:rsidR="00831E09" w:rsidRDefault="00C062D0">
      <w:pPr>
        <w:pStyle w:val="BodyText"/>
        <w:ind w:left="282"/>
        <w:rPr>
          <w:rFonts w:ascii="Times New Roman"/>
          <w:sz w:val="20"/>
        </w:rPr>
      </w:pPr>
      <w:r>
        <w:rPr>
          <w:noProof/>
        </w:rPr>
        <mc:AlternateContent>
          <mc:Choice Requires="wps">
            <w:drawing>
              <wp:anchor distT="0" distB="0" distL="114300" distR="114300" simplePos="0" relativeHeight="251659776" behindDoc="0" locked="0" layoutInCell="1" allowOverlap="1" wp14:anchorId="0A34EFA6" wp14:editId="18738BF8">
                <wp:simplePos x="0" y="0"/>
                <wp:positionH relativeFrom="column">
                  <wp:posOffset>1981200</wp:posOffset>
                </wp:positionH>
                <wp:positionV relativeFrom="paragraph">
                  <wp:posOffset>-616585</wp:posOffset>
                </wp:positionV>
                <wp:extent cx="4189752" cy="662250"/>
                <wp:effectExtent l="0" t="0" r="0" b="0"/>
                <wp:wrapNone/>
                <wp:docPr id="1439735937" name="TextBox 4">
                  <a:extLst xmlns:a="http://schemas.openxmlformats.org/drawingml/2006/main">
                    <a:ext uri="{FF2B5EF4-FFF2-40B4-BE49-F238E27FC236}">
                      <a16:creationId xmlns:a16="http://schemas.microsoft.com/office/drawing/2014/main" id="{E7262DEB-98E6-3260-E562-8FF2C20D4B5D}"/>
                    </a:ext>
                  </a:extLst>
                </wp:docPr>
                <wp:cNvGraphicFramePr/>
                <a:graphic xmlns:a="http://schemas.openxmlformats.org/drawingml/2006/main">
                  <a:graphicData uri="http://schemas.microsoft.com/office/word/2010/wordprocessingShape">
                    <wps:wsp>
                      <wps:cNvSpPr txBox="1"/>
                      <wps:spPr>
                        <a:xfrm>
                          <a:off x="0" y="0"/>
                          <a:ext cx="4189752" cy="662250"/>
                        </a:xfrm>
                        <a:prstGeom prst="rect">
                          <a:avLst/>
                        </a:prstGeom>
                        <a:noFill/>
                      </wps:spPr>
                      <wps:txbx>
                        <w:txbxContent>
                          <w:p w14:paraId="2D372DC7" w14:textId="77777777" w:rsidR="00C062D0" w:rsidRPr="00085969" w:rsidRDefault="00C062D0" w:rsidP="00C062D0">
                            <w:pPr>
                              <w:spacing w:before="44"/>
                              <w:jc w:val="center"/>
                              <w:rPr>
                                <w:rFonts w:ascii="Calibri Light" w:hAnsi="Calibri Light"/>
                                <w:b/>
                                <w:bCs/>
                                <w:color w:val="000000" w:themeColor="text1"/>
                                <w:kern w:val="24"/>
                                <w:sz w:val="28"/>
                                <w:szCs w:val="28"/>
                                <w:u w:val="single"/>
                              </w:rPr>
                            </w:pPr>
                            <w:r w:rsidRPr="00085969">
                              <w:rPr>
                                <w:rFonts w:ascii="Calibri Light" w:hAnsi="Calibri Light"/>
                                <w:b/>
                                <w:bCs/>
                                <w:color w:val="000000" w:themeColor="text1"/>
                                <w:kern w:val="24"/>
                                <w:sz w:val="28"/>
                                <w:szCs w:val="28"/>
                                <w:u w:val="single"/>
                              </w:rPr>
                              <w:t>Community</w:t>
                            </w:r>
                            <w:r w:rsidRPr="00085969">
                              <w:rPr>
                                <w:rFonts w:ascii="Calibri Light" w:hAnsi="Calibri Light"/>
                                <w:b/>
                                <w:bCs/>
                                <w:color w:val="000000" w:themeColor="text1"/>
                                <w:spacing w:val="-2"/>
                                <w:kern w:val="24"/>
                                <w:sz w:val="28"/>
                                <w:szCs w:val="28"/>
                                <w:u w:val="single"/>
                              </w:rPr>
                              <w:t xml:space="preserve"> </w:t>
                            </w:r>
                            <w:r w:rsidRPr="00085969">
                              <w:rPr>
                                <w:rFonts w:ascii="Calibri Light" w:hAnsi="Calibri Light"/>
                                <w:b/>
                                <w:bCs/>
                                <w:color w:val="000000" w:themeColor="text1"/>
                                <w:kern w:val="24"/>
                                <w:sz w:val="28"/>
                                <w:szCs w:val="28"/>
                                <w:u w:val="single"/>
                              </w:rPr>
                              <w:t>Pharmacy</w:t>
                            </w:r>
                            <w:r w:rsidRPr="00085969">
                              <w:rPr>
                                <w:rFonts w:ascii="Calibri Light" w:hAnsi="Calibri Light"/>
                                <w:b/>
                                <w:bCs/>
                                <w:color w:val="000000" w:themeColor="text1"/>
                                <w:spacing w:val="-1"/>
                                <w:kern w:val="24"/>
                                <w:sz w:val="28"/>
                                <w:szCs w:val="28"/>
                                <w:u w:val="single"/>
                              </w:rPr>
                              <w:t xml:space="preserve"> </w:t>
                            </w:r>
                            <w:r w:rsidRPr="00085969">
                              <w:rPr>
                                <w:rFonts w:ascii="Calibri Light" w:hAnsi="Calibri Light"/>
                                <w:b/>
                                <w:bCs/>
                                <w:color w:val="000000" w:themeColor="text1"/>
                                <w:kern w:val="24"/>
                                <w:sz w:val="28"/>
                                <w:szCs w:val="28"/>
                                <w:u w:val="single"/>
                              </w:rPr>
                              <w:t xml:space="preserve">Newsletter </w:t>
                            </w:r>
                          </w:p>
                          <w:p w14:paraId="38E3F4B9" w14:textId="2E78C1D1" w:rsidR="00C062D0" w:rsidRPr="00085969" w:rsidRDefault="003830BF" w:rsidP="00C062D0">
                            <w:pPr>
                              <w:spacing w:before="44"/>
                              <w:jc w:val="center"/>
                              <w:rPr>
                                <w:rFonts w:ascii="Calibri Light" w:hAnsi="Calibri Light"/>
                                <w:b/>
                                <w:bCs/>
                                <w:color w:val="000000" w:themeColor="text1"/>
                                <w:kern w:val="24"/>
                                <w:sz w:val="28"/>
                                <w:szCs w:val="28"/>
                                <w:u w:val="single"/>
                              </w:rPr>
                            </w:pPr>
                            <w:r>
                              <w:rPr>
                                <w:rFonts w:ascii="Calibri Light" w:hAnsi="Calibri Light"/>
                                <w:b/>
                                <w:bCs/>
                                <w:color w:val="000000" w:themeColor="text1"/>
                                <w:kern w:val="24"/>
                                <w:sz w:val="28"/>
                                <w:szCs w:val="28"/>
                                <w:u w:val="single"/>
                              </w:rPr>
                              <w:t>March</w:t>
                            </w:r>
                            <w:r w:rsidR="005C6B56" w:rsidRPr="00085969">
                              <w:rPr>
                                <w:rFonts w:ascii="Calibri Light" w:hAnsi="Calibri Light"/>
                                <w:b/>
                                <w:bCs/>
                                <w:color w:val="000000" w:themeColor="text1"/>
                                <w:kern w:val="24"/>
                                <w:sz w:val="28"/>
                                <w:szCs w:val="28"/>
                                <w:u w:val="single"/>
                              </w:rPr>
                              <w:t xml:space="preserve"> 2024</w:t>
                            </w:r>
                          </w:p>
                          <w:p w14:paraId="1C303759" w14:textId="77777777" w:rsidR="00C062D0" w:rsidRDefault="00C062D0" w:rsidP="00C062D0">
                            <w:pPr>
                              <w:jc w:val="center"/>
                              <w:rPr>
                                <w:rFonts w:cstheme="minorBidi"/>
                                <w:color w:val="000000" w:themeColor="text1"/>
                                <w:kern w:val="24"/>
                                <w:sz w:val="36"/>
                                <w:szCs w:val="36"/>
                              </w:rPr>
                            </w:pPr>
                            <w:r>
                              <w:rPr>
                                <w:rFonts w:cstheme="minorBidi"/>
                                <w:color w:val="000000" w:themeColor="text1"/>
                                <w:kern w:val="24"/>
                                <w:sz w:val="36"/>
                                <w:szCs w:val="36"/>
                              </w:rPr>
                              <w:t> </w:t>
                            </w:r>
                          </w:p>
                        </w:txbxContent>
                      </wps:txbx>
                      <wps:bodyPr wrap="square" rtlCol="0">
                        <a:noAutofit/>
                      </wps:bodyPr>
                    </wps:wsp>
                  </a:graphicData>
                </a:graphic>
              </wp:anchor>
            </w:drawing>
          </mc:Choice>
          <mc:Fallback>
            <w:pict>
              <v:shapetype w14:anchorId="0A34EFA6" id="_x0000_t202" coordsize="21600,21600" o:spt="202" path="m,l,21600r21600,l21600,xe">
                <v:stroke joinstyle="miter"/>
                <v:path gradientshapeok="t" o:connecttype="rect"/>
              </v:shapetype>
              <v:shape id="TextBox 4" o:spid="_x0000_s1026" type="#_x0000_t202" style="position:absolute;left:0;text-align:left;margin-left:156pt;margin-top:-48.55pt;width:329.9pt;height:52.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" filled="f" stroked="f">
                <v:textbox>
                  <w:txbxContent>
                    <w:p w14:paraId="2D372DC7" w14:textId="77777777" w:rsidR="00C062D0" w:rsidRPr="00085969" w:rsidRDefault="00C062D0" w:rsidP="00C062D0">
                      <w:pPr>
                        <w:spacing w:before="44"/>
                        <w:jc w:val="center"/>
                        <w:rPr>
                          <w:rFonts w:ascii="Calibri Light" w:hAnsi="Calibri Light"/>
                          <w:b/>
                          <w:bCs/>
                          <w:color w:val="000000" w:themeColor="text1"/>
                          <w:kern w:val="24"/>
                          <w:sz w:val="28"/>
                          <w:szCs w:val="28"/>
                          <w:u w:val="single"/>
                        </w:rPr>
                      </w:pPr>
                      <w:r w:rsidRPr="00085969">
                        <w:rPr>
                          <w:rFonts w:ascii="Calibri Light" w:hAnsi="Calibri Light"/>
                          <w:b/>
                          <w:bCs/>
                          <w:color w:val="000000" w:themeColor="text1"/>
                          <w:kern w:val="24"/>
                          <w:sz w:val="28"/>
                          <w:szCs w:val="28"/>
                          <w:u w:val="single"/>
                        </w:rPr>
                        <w:t>Community</w:t>
                      </w:r>
                      <w:r w:rsidRPr="00085969">
                        <w:rPr>
                          <w:rFonts w:ascii="Calibri Light" w:hAnsi="Calibri Light"/>
                          <w:b/>
                          <w:bCs/>
                          <w:color w:val="000000" w:themeColor="text1"/>
                          <w:spacing w:val="-2"/>
                          <w:kern w:val="24"/>
                          <w:sz w:val="28"/>
                          <w:szCs w:val="28"/>
                          <w:u w:val="single"/>
                        </w:rPr>
                        <w:t xml:space="preserve"> </w:t>
                      </w:r>
                      <w:r w:rsidRPr="00085969">
                        <w:rPr>
                          <w:rFonts w:ascii="Calibri Light" w:hAnsi="Calibri Light"/>
                          <w:b/>
                          <w:bCs/>
                          <w:color w:val="000000" w:themeColor="text1"/>
                          <w:kern w:val="24"/>
                          <w:sz w:val="28"/>
                          <w:szCs w:val="28"/>
                          <w:u w:val="single"/>
                        </w:rPr>
                        <w:t>Pharmacy</w:t>
                      </w:r>
                      <w:r w:rsidRPr="00085969">
                        <w:rPr>
                          <w:rFonts w:ascii="Calibri Light" w:hAnsi="Calibri Light"/>
                          <w:b/>
                          <w:bCs/>
                          <w:color w:val="000000" w:themeColor="text1"/>
                          <w:spacing w:val="-1"/>
                          <w:kern w:val="24"/>
                          <w:sz w:val="28"/>
                          <w:szCs w:val="28"/>
                          <w:u w:val="single"/>
                        </w:rPr>
                        <w:t xml:space="preserve"> </w:t>
                      </w:r>
                      <w:r w:rsidRPr="00085969">
                        <w:rPr>
                          <w:rFonts w:ascii="Calibri Light" w:hAnsi="Calibri Light"/>
                          <w:b/>
                          <w:bCs/>
                          <w:color w:val="000000" w:themeColor="text1"/>
                          <w:kern w:val="24"/>
                          <w:sz w:val="28"/>
                          <w:szCs w:val="28"/>
                          <w:u w:val="single"/>
                        </w:rPr>
                        <w:t xml:space="preserve">Newsletter </w:t>
                      </w:r>
                    </w:p>
                    <w:p w14:paraId="38E3F4B9" w14:textId="2E78C1D1" w:rsidR="00C062D0" w:rsidRPr="00085969" w:rsidRDefault="003830BF" w:rsidP="00C062D0">
                      <w:pPr>
                        <w:spacing w:before="44"/>
                        <w:jc w:val="center"/>
                        <w:rPr>
                          <w:rFonts w:ascii="Calibri Light" w:hAnsi="Calibri Light"/>
                          <w:b/>
                          <w:bCs/>
                          <w:color w:val="000000" w:themeColor="text1"/>
                          <w:kern w:val="24"/>
                          <w:sz w:val="28"/>
                          <w:szCs w:val="28"/>
                          <w:u w:val="single"/>
                        </w:rPr>
                      </w:pPr>
                      <w:r>
                        <w:rPr>
                          <w:rFonts w:ascii="Calibri Light" w:hAnsi="Calibri Light"/>
                          <w:b/>
                          <w:bCs/>
                          <w:color w:val="000000" w:themeColor="text1"/>
                          <w:kern w:val="24"/>
                          <w:sz w:val="28"/>
                          <w:szCs w:val="28"/>
                          <w:u w:val="single"/>
                        </w:rPr>
                        <w:t>March</w:t>
                      </w:r>
                      <w:r w:rsidR="005C6B56" w:rsidRPr="00085969">
                        <w:rPr>
                          <w:rFonts w:ascii="Calibri Light" w:hAnsi="Calibri Light"/>
                          <w:b/>
                          <w:bCs/>
                          <w:color w:val="000000" w:themeColor="text1"/>
                          <w:kern w:val="24"/>
                          <w:sz w:val="28"/>
                          <w:szCs w:val="28"/>
                          <w:u w:val="single"/>
                        </w:rPr>
                        <w:t xml:space="preserve"> 2024</w:t>
                      </w:r>
                    </w:p>
                    <w:p w14:paraId="1C303759" w14:textId="77777777" w:rsidR="00C062D0" w:rsidRDefault="00C062D0" w:rsidP="00C062D0">
                      <w:pPr>
                        <w:jc w:val="center"/>
                        <w:rPr>
                          <w:rFonts w:cstheme="minorBidi"/>
                          <w:color w:val="000000" w:themeColor="text1"/>
                          <w:kern w:val="24"/>
                          <w:sz w:val="36"/>
                          <w:szCs w:val="36"/>
                        </w:rPr>
                      </w:pPr>
                      <w:r>
                        <w:rPr>
                          <w:rFonts w:cstheme="minorBidi"/>
                          <w:color w:val="000000" w:themeColor="text1"/>
                          <w:kern w:val="24"/>
                          <w:sz w:val="36"/>
                          <w:szCs w:val="36"/>
                        </w:rPr>
                        <w:t>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80E479" wp14:editId="65FD336E">
                <wp:simplePos x="0" y="0"/>
                <wp:positionH relativeFrom="column">
                  <wp:posOffset>0</wp:posOffset>
                </wp:positionH>
                <wp:positionV relativeFrom="paragraph">
                  <wp:posOffset>-661035</wp:posOffset>
                </wp:positionV>
                <wp:extent cx="6197600" cy="742370"/>
                <wp:effectExtent l="0" t="0" r="0" b="0"/>
                <wp:wrapNone/>
                <wp:docPr id="1892263367" name="Text Box 2">
                  <a:extLst xmlns:a="http://schemas.openxmlformats.org/drawingml/2006/main">
                    <a:ext uri="{FF2B5EF4-FFF2-40B4-BE49-F238E27FC236}">
                      <a16:creationId xmlns:a16="http://schemas.microsoft.com/office/drawing/2014/main" id="{92B82875-DDCE-4088-FD45-574EB78406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742370"/>
                        </a:xfrm>
                        <a:prstGeom prst="rect">
                          <a:avLst/>
                        </a:prstGeom>
                        <a:solidFill>
                          <a:srgbClr val="FFFFFF"/>
                        </a:solidFill>
                        <a:ln w="9525">
                          <a:solidFill>
                            <a:srgbClr val="000000"/>
                          </a:solidFill>
                          <a:miter lim="800000"/>
                          <a:headEnd/>
                          <a:tailEnd/>
                        </a:ln>
                      </wps:spPr>
                      <wps:txbx>
                        <w:txbxContent>
                          <w:p w14:paraId="49C78E25" w14:textId="66E2FE00" w:rsidR="00C062D0" w:rsidRDefault="00C062D0" w:rsidP="00C062D0">
                            <w:pPr>
                              <w:spacing w:before="44"/>
                              <w:rPr>
                                <w:rFonts w:ascii="Calibri Light" w:hAnsi="Calibri Light"/>
                                <w:b/>
                                <w:bCs/>
                                <w:color w:val="000000" w:themeColor="text1"/>
                                <w:kern w:val="24"/>
                                <w:sz w:val="44"/>
                                <w:szCs w:val="44"/>
                              </w:rPr>
                            </w:pPr>
                            <w:r>
                              <w:rPr>
                                <w:noProof/>
                              </w:rPr>
                              <w:drawing>
                                <wp:inline distT="0" distB="0" distL="0" distR="0" wp14:anchorId="5E2DDB16" wp14:editId="203ABA3A">
                                  <wp:extent cx="2298065" cy="603250"/>
                                  <wp:effectExtent l="0" t="0" r="6985" b="6350"/>
                                  <wp:docPr id="1376161693" name="Picture 1" descr="Blue and orange text on a black background&#10;&#10;Description automatically generated">
                                    <a:extLst xmlns:a="http://schemas.openxmlformats.org/drawingml/2006/main">
                                      <a:ext uri="{FF2B5EF4-FFF2-40B4-BE49-F238E27FC236}">
                                        <a16:creationId xmlns:a16="http://schemas.microsoft.com/office/drawing/2014/main" id="{834DD975-54B1-93A3-E72C-8E305D115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61693" name="Picture 1" descr="Blue and orange text on a black background&#10;&#10;Description automatically generated">
                                            <a:extLst>
                                              <a:ext uri="{FF2B5EF4-FFF2-40B4-BE49-F238E27FC236}">
                                                <a16:creationId xmlns:a16="http://schemas.microsoft.com/office/drawing/2014/main" id="{834DD975-54B1-93A3-E72C-8E305D115451}"/>
                                              </a:ext>
                                            </a:extLst>
                                          </pic:cNvPr>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98065" cy="603250"/>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r w:rsidRPr="00C062D0">
                              <w:rPr>
                                <w:rFonts w:ascii="Calibri Light" w:hAnsi="Calibri Light"/>
                                <w:b/>
                                <w:bCs/>
                                <w:noProof/>
                                <w:color w:val="000000" w:themeColor="text1"/>
                                <w:kern w:val="24"/>
                                <w:sz w:val="44"/>
                                <w:szCs w:val="44"/>
                              </w:rPr>
                              <w:drawing>
                                <wp:inline distT="0" distB="0" distL="0" distR="0" wp14:anchorId="4FF9E043" wp14:editId="0985A3A1">
                                  <wp:extent cx="4074160" cy="641985"/>
                                  <wp:effectExtent l="0" t="0" r="0" b="0"/>
                                  <wp:docPr id="509976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4B31CEDA" wp14:editId="11A16D2A">
                                  <wp:extent cx="4074160" cy="641985"/>
                                  <wp:effectExtent l="0" t="0" r="0" b="0"/>
                                  <wp:docPr id="1240762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1D4C6788" wp14:editId="5DD6B8A5">
                                  <wp:extent cx="4074160" cy="641985"/>
                                  <wp:effectExtent l="0" t="0" r="0" b="0"/>
                                  <wp:docPr id="126542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p>
                        </w:txbxContent>
                      </wps:txbx>
                      <wps:bodyPr rot="0" vert="horz" wrap="square" lIns="91440" tIns="45720" rIns="91440" bIns="45720" anchor="t" anchorCtr="0">
                        <a:noAutofit/>
                      </wps:bodyPr>
                    </wps:wsp>
                  </a:graphicData>
                </a:graphic>
              </wp:anchor>
            </w:drawing>
          </mc:Choice>
          <mc:Fallback>
            <w:pict>
              <v:shape w14:anchorId="0880E479" id="Text Box 2" o:spid="_x0000_s1027" type="#_x0000_t202" style="position:absolute;left:0;text-align:left;margin-left:0;margin-top:-52.05pt;width:488pt;height:58.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O6EwIAACYEAAAOAAAAZHJzL2Uyb0RvYy54bWysk9uO2yAQhu8r9R0Q942dNIeNFWe1zTZV&#10;pe1B2vYBMOAYFTMUSOzt0++Avdlo295U5QIxDPzMfDNsrvtWk5N0XoEp6XSSUyINB6HMoaTfv+3f&#10;XF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">
                <v:textbox>
                  <w:txbxContent>
                    <w:p w14:paraId="49C78E25" w14:textId="66E2FE00" w:rsidR="00C062D0" w:rsidRDefault="00C062D0" w:rsidP="00C062D0">
                      <w:pPr>
                        <w:spacing w:before="44"/>
                        <w:rPr>
                          <w:rFonts w:ascii="Calibri Light" w:hAnsi="Calibri Light"/>
                          <w:b/>
                          <w:bCs/>
                          <w:color w:val="000000" w:themeColor="text1"/>
                          <w:kern w:val="24"/>
                          <w:sz w:val="44"/>
                          <w:szCs w:val="44"/>
                        </w:rPr>
                      </w:pPr>
                      <w:r>
                        <w:rPr>
                          <w:noProof/>
                        </w:rPr>
                        <w:drawing>
                          <wp:inline distT="0" distB="0" distL="0" distR="0" wp14:anchorId="5E2DDB16" wp14:editId="203ABA3A">
                            <wp:extent cx="2298065" cy="603250"/>
                            <wp:effectExtent l="0" t="0" r="6985" b="6350"/>
                            <wp:docPr id="1376161693" name="Picture 1" descr="Blue and orange text on a black background&#10;&#10;Description automatically generated">
                              <a:extLst xmlns:a="http://schemas.openxmlformats.org/drawingml/2006/main">
                                <a:ext uri="{FF2B5EF4-FFF2-40B4-BE49-F238E27FC236}">
                                  <a16:creationId xmlns:a16="http://schemas.microsoft.com/office/drawing/2014/main" id="{834DD975-54B1-93A3-E72C-8E305D115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161693" name="Picture 1" descr="Blue and orange text on a black background&#10;&#10;Description automatically generated">
                                      <a:extLst>
                                        <a:ext uri="{FF2B5EF4-FFF2-40B4-BE49-F238E27FC236}">
                                          <a16:creationId xmlns:a16="http://schemas.microsoft.com/office/drawing/2014/main" id="{834DD975-54B1-93A3-E72C-8E305D115451}"/>
                                        </a:ext>
                                      </a:extLst>
                                    </pic:cNvPr>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98065" cy="603250"/>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r w:rsidRPr="00C062D0">
                        <w:rPr>
                          <w:rFonts w:ascii="Calibri Light" w:hAnsi="Calibri Light"/>
                          <w:b/>
                          <w:bCs/>
                          <w:noProof/>
                          <w:color w:val="000000" w:themeColor="text1"/>
                          <w:kern w:val="24"/>
                          <w:sz w:val="44"/>
                          <w:szCs w:val="44"/>
                        </w:rPr>
                        <w:drawing>
                          <wp:inline distT="0" distB="0" distL="0" distR="0" wp14:anchorId="4FF9E043" wp14:editId="0985A3A1">
                            <wp:extent cx="4074160" cy="641985"/>
                            <wp:effectExtent l="0" t="0" r="0" b="0"/>
                            <wp:docPr id="509976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4B31CEDA" wp14:editId="11A16D2A">
                            <wp:extent cx="4074160" cy="641985"/>
                            <wp:effectExtent l="0" t="0" r="0" b="0"/>
                            <wp:docPr id="12407627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sidRPr="00C062D0">
                        <w:rPr>
                          <w:rFonts w:ascii="Calibri Light" w:hAnsi="Calibri Light"/>
                          <w:b/>
                          <w:bCs/>
                          <w:noProof/>
                          <w:color w:val="000000" w:themeColor="text1"/>
                          <w:kern w:val="24"/>
                          <w:sz w:val="44"/>
                          <w:szCs w:val="44"/>
                        </w:rPr>
                        <w:drawing>
                          <wp:inline distT="0" distB="0" distL="0" distR="0" wp14:anchorId="1D4C6788" wp14:editId="5DD6B8A5">
                            <wp:extent cx="4074160" cy="641985"/>
                            <wp:effectExtent l="0" t="0" r="0" b="0"/>
                            <wp:docPr id="1265428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4160" cy="641985"/>
                                    </a:xfrm>
                                    <a:prstGeom prst="rect">
                                      <a:avLst/>
                                    </a:prstGeom>
                                    <a:noFill/>
                                    <a:ln>
                                      <a:noFill/>
                                    </a:ln>
                                  </pic:spPr>
                                </pic:pic>
                              </a:graphicData>
                            </a:graphic>
                          </wp:inline>
                        </w:drawing>
                      </w:r>
                      <w:r>
                        <w:rPr>
                          <w:rFonts w:ascii="Calibri Light" w:hAnsi="Calibri Light"/>
                          <w:b/>
                          <w:bCs/>
                          <w:color w:val="000000" w:themeColor="text1"/>
                          <w:kern w:val="24"/>
                          <w:sz w:val="44"/>
                          <w:szCs w:val="44"/>
                        </w:rPr>
                        <w:t xml:space="preserve">                           </w:t>
                      </w:r>
                    </w:p>
                  </w:txbxContent>
                </v:textbox>
              </v:shape>
            </w:pict>
          </mc:Fallback>
        </mc:AlternateContent>
      </w:r>
      <w:r w:rsidR="00006A46">
        <w:rPr>
          <w:rFonts w:ascii="Times New Roman"/>
          <w:sz w:val="20"/>
        </w:rPr>
        <w:t>y</w:t>
      </w:r>
    </w:p>
    <w:p w14:paraId="641B3198" w14:textId="024A71BC" w:rsidR="005C6B56" w:rsidRDefault="00000000" w:rsidP="005C6B56">
      <w:pPr>
        <w:pStyle w:val="Heading1"/>
        <w:ind w:left="100" w:right="239" w:firstLine="0"/>
        <w:rPr>
          <w:u w:val="none"/>
        </w:rPr>
      </w:pPr>
      <w:r>
        <w:rPr>
          <w:u w:val="none"/>
        </w:rPr>
        <w:t xml:space="preserve">Pharmacies across </w:t>
      </w:r>
      <w:r w:rsidR="005C6B56">
        <w:rPr>
          <w:u w:val="none"/>
        </w:rPr>
        <w:t>Southwest</w:t>
      </w:r>
      <w:r w:rsidR="00C062D0">
        <w:rPr>
          <w:u w:val="none"/>
        </w:rPr>
        <w:t xml:space="preserve"> London </w:t>
      </w:r>
      <w:r>
        <w:rPr>
          <w:u w:val="none"/>
        </w:rPr>
        <w:t xml:space="preserve"> - important messages to share with your teams this</w:t>
      </w:r>
      <w:r>
        <w:rPr>
          <w:spacing w:val="-47"/>
          <w:u w:val="none"/>
        </w:rPr>
        <w:t xml:space="preserve"> </w:t>
      </w:r>
      <w:r w:rsidR="00C062D0">
        <w:rPr>
          <w:spacing w:val="-47"/>
          <w:u w:val="none"/>
        </w:rPr>
        <w:t xml:space="preserve">     </w:t>
      </w:r>
      <w:r>
        <w:rPr>
          <w:u w:val="none"/>
        </w:rPr>
        <w:t>week</w:t>
      </w:r>
      <w:r>
        <w:rPr>
          <w:spacing w:val="-1"/>
          <w:u w:val="none"/>
        </w:rPr>
        <w:t xml:space="preserve"> </w:t>
      </w:r>
      <w:r>
        <w:rPr>
          <w:u w:val="none"/>
        </w:rPr>
        <w:t>and</w:t>
      </w:r>
      <w:r>
        <w:rPr>
          <w:spacing w:val="-1"/>
          <w:u w:val="none"/>
        </w:rPr>
        <w:t xml:space="preserve"> </w:t>
      </w:r>
      <w:r>
        <w:rPr>
          <w:u w:val="none"/>
        </w:rPr>
        <w:t>any necessary</w:t>
      </w:r>
      <w:r>
        <w:rPr>
          <w:spacing w:val="-2"/>
          <w:u w:val="none"/>
        </w:rPr>
        <w:t xml:space="preserve"> </w:t>
      </w:r>
      <w:r>
        <w:rPr>
          <w:u w:val="none"/>
        </w:rPr>
        <w:t>actions.</w:t>
      </w:r>
    </w:p>
    <w:tbl>
      <w:tblPr>
        <w:tblW w:w="1106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1270"/>
        <w:gridCol w:w="1281"/>
        <w:gridCol w:w="5528"/>
        <w:gridCol w:w="1276"/>
      </w:tblGrid>
      <w:tr w:rsidR="00E40461" w:rsidRPr="00D51F6B" w14:paraId="7D87DF13" w14:textId="77777777" w:rsidTr="00C97B2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4F81BD" w:themeFill="accent1"/>
            <w:hideMark/>
          </w:tcPr>
          <w:p w14:paraId="0CB687A5" w14:textId="77777777" w:rsidR="00E40461" w:rsidRPr="00D51F6B" w:rsidRDefault="00E40461">
            <w:pPr>
              <w:pStyle w:val="TableParagraph"/>
              <w:spacing w:before="83"/>
              <w:rPr>
                <w:rFonts w:asciiTheme="minorHAnsi" w:hAnsiTheme="minorHAnsi" w:cstheme="minorHAnsi"/>
                <w:b/>
              </w:rPr>
            </w:pPr>
            <w:r w:rsidRPr="00D51F6B">
              <w:rPr>
                <w:rFonts w:asciiTheme="minorHAnsi" w:hAnsiTheme="minorHAnsi" w:cstheme="minorHAnsi"/>
                <w:b/>
                <w:color w:val="FFFFFF"/>
              </w:rPr>
              <w:t>Subject</w:t>
            </w:r>
          </w:p>
        </w:tc>
        <w:tc>
          <w:tcPr>
            <w:tcW w:w="1270" w:type="dxa"/>
            <w:tcBorders>
              <w:top w:val="single" w:sz="4" w:space="0" w:color="000000"/>
              <w:left w:val="single" w:sz="4" w:space="0" w:color="000000"/>
              <w:bottom w:val="single" w:sz="4" w:space="0" w:color="000000"/>
              <w:right w:val="single" w:sz="4" w:space="0" w:color="000000"/>
            </w:tcBorders>
            <w:shd w:val="clear" w:color="auto" w:fill="4F81BD" w:themeFill="accent1"/>
            <w:hideMark/>
          </w:tcPr>
          <w:p w14:paraId="517E6EE7" w14:textId="77777777" w:rsidR="00E40461" w:rsidRPr="00D51F6B" w:rsidRDefault="00E40461">
            <w:pPr>
              <w:pStyle w:val="TableParagraph"/>
              <w:spacing w:before="83"/>
              <w:rPr>
                <w:rFonts w:asciiTheme="minorHAnsi" w:hAnsiTheme="minorHAnsi" w:cstheme="minorHAnsi"/>
                <w:b/>
              </w:rPr>
            </w:pPr>
            <w:r w:rsidRPr="00D51F6B">
              <w:rPr>
                <w:rFonts w:asciiTheme="minorHAnsi" w:hAnsiTheme="minorHAnsi" w:cstheme="minorHAnsi"/>
                <w:b/>
                <w:color w:val="FFFFFF"/>
              </w:rPr>
              <w:t>Requirement</w:t>
            </w:r>
          </w:p>
        </w:tc>
        <w:tc>
          <w:tcPr>
            <w:tcW w:w="1281" w:type="dxa"/>
            <w:tcBorders>
              <w:top w:val="single" w:sz="4" w:space="0" w:color="000000"/>
              <w:left w:val="single" w:sz="4" w:space="0" w:color="000000"/>
              <w:bottom w:val="single" w:sz="4" w:space="0" w:color="000000"/>
              <w:right w:val="single" w:sz="4" w:space="0" w:color="000000"/>
            </w:tcBorders>
            <w:shd w:val="clear" w:color="auto" w:fill="4F81BD" w:themeFill="accent1"/>
            <w:hideMark/>
          </w:tcPr>
          <w:p w14:paraId="7A716E77" w14:textId="77777777" w:rsidR="00E40461" w:rsidRPr="00D51F6B" w:rsidRDefault="00E40461">
            <w:pPr>
              <w:pStyle w:val="TableParagraph"/>
              <w:spacing w:before="83"/>
              <w:ind w:left="60"/>
              <w:rPr>
                <w:rFonts w:asciiTheme="minorHAnsi" w:hAnsiTheme="minorHAnsi" w:cstheme="minorHAnsi"/>
                <w:b/>
              </w:rPr>
            </w:pPr>
            <w:r w:rsidRPr="00D51F6B">
              <w:rPr>
                <w:rFonts w:asciiTheme="minorHAnsi" w:hAnsiTheme="minorHAnsi" w:cstheme="minorHAnsi"/>
                <w:b/>
                <w:color w:val="FFFFFF"/>
              </w:rPr>
              <w:t>Deadline</w:t>
            </w:r>
          </w:p>
        </w:tc>
        <w:tc>
          <w:tcPr>
            <w:tcW w:w="5528" w:type="dxa"/>
            <w:tcBorders>
              <w:top w:val="single" w:sz="4" w:space="0" w:color="000000"/>
              <w:left w:val="single" w:sz="4" w:space="0" w:color="000000"/>
              <w:bottom w:val="single" w:sz="4" w:space="0" w:color="000000"/>
              <w:right w:val="single" w:sz="4" w:space="0" w:color="000000"/>
            </w:tcBorders>
            <w:shd w:val="clear" w:color="auto" w:fill="4F81BD" w:themeFill="accent1"/>
            <w:hideMark/>
          </w:tcPr>
          <w:p w14:paraId="6CA7CBF4" w14:textId="77777777" w:rsidR="00E40461" w:rsidRPr="00D51F6B" w:rsidRDefault="00E40461">
            <w:pPr>
              <w:pStyle w:val="TableParagraph"/>
              <w:spacing w:before="83"/>
              <w:ind w:left="58"/>
              <w:rPr>
                <w:rFonts w:asciiTheme="minorHAnsi" w:hAnsiTheme="minorHAnsi" w:cstheme="minorHAnsi"/>
                <w:b/>
              </w:rPr>
            </w:pPr>
            <w:r w:rsidRPr="00D51F6B">
              <w:rPr>
                <w:rFonts w:asciiTheme="minorHAnsi" w:hAnsiTheme="minorHAnsi" w:cstheme="minorHAnsi"/>
                <w:b/>
                <w:color w:val="FFFFFF"/>
              </w:rPr>
              <w:t>Action</w:t>
            </w:r>
            <w:r w:rsidRPr="00D51F6B">
              <w:rPr>
                <w:rFonts w:asciiTheme="minorHAnsi" w:hAnsiTheme="minorHAnsi" w:cstheme="minorHAnsi"/>
                <w:b/>
                <w:color w:val="FFFFFF"/>
                <w:spacing w:val="-2"/>
              </w:rPr>
              <w:t xml:space="preserve"> </w:t>
            </w:r>
            <w:r w:rsidRPr="00D51F6B">
              <w:rPr>
                <w:rFonts w:asciiTheme="minorHAnsi" w:hAnsiTheme="minorHAnsi" w:cstheme="minorHAnsi"/>
                <w:b/>
                <w:color w:val="FFFFFF"/>
              </w:rPr>
              <w:t>and</w:t>
            </w:r>
            <w:r w:rsidRPr="00D51F6B">
              <w:rPr>
                <w:rFonts w:asciiTheme="minorHAnsi" w:hAnsiTheme="minorHAnsi" w:cstheme="minorHAnsi"/>
                <w:b/>
                <w:color w:val="FFFFFF"/>
                <w:spacing w:val="-1"/>
              </w:rPr>
              <w:t xml:space="preserve"> </w:t>
            </w:r>
            <w:r w:rsidRPr="00D51F6B">
              <w:rPr>
                <w:rFonts w:asciiTheme="minorHAnsi" w:hAnsiTheme="minorHAnsi" w:cstheme="minorHAnsi"/>
                <w:b/>
                <w:color w:val="FFFFFF"/>
              </w:rPr>
              <w:t>links</w:t>
            </w:r>
          </w:p>
        </w:tc>
        <w:tc>
          <w:tcPr>
            <w:tcW w:w="1276" w:type="dxa"/>
            <w:tcBorders>
              <w:top w:val="single" w:sz="4" w:space="0" w:color="000000"/>
              <w:left w:val="single" w:sz="4" w:space="0" w:color="000000"/>
              <w:bottom w:val="single" w:sz="4" w:space="0" w:color="000000"/>
              <w:right w:val="single" w:sz="4" w:space="0" w:color="000000"/>
            </w:tcBorders>
            <w:shd w:val="clear" w:color="auto" w:fill="4F81BD" w:themeFill="accent1"/>
            <w:hideMark/>
          </w:tcPr>
          <w:p w14:paraId="7C48523D" w14:textId="77777777" w:rsidR="00E40461" w:rsidRPr="00D51F6B" w:rsidRDefault="00E40461">
            <w:pPr>
              <w:pStyle w:val="TableParagraph"/>
              <w:spacing w:before="83" w:line="244" w:lineRule="auto"/>
              <w:ind w:left="61" w:right="207"/>
              <w:rPr>
                <w:rFonts w:asciiTheme="minorHAnsi" w:hAnsiTheme="minorHAnsi" w:cstheme="minorHAnsi"/>
                <w:b/>
              </w:rPr>
            </w:pPr>
            <w:r w:rsidRPr="00D51F6B">
              <w:rPr>
                <w:rFonts w:asciiTheme="minorHAnsi" w:hAnsiTheme="minorHAnsi" w:cstheme="minorHAnsi"/>
                <w:b/>
                <w:color w:val="FFFFFF"/>
              </w:rPr>
              <w:t>Tick when</w:t>
            </w:r>
            <w:r w:rsidRPr="00D51F6B">
              <w:rPr>
                <w:rFonts w:asciiTheme="minorHAnsi" w:hAnsiTheme="minorHAnsi" w:cstheme="minorHAnsi"/>
                <w:b/>
                <w:color w:val="FFFFFF"/>
                <w:spacing w:val="1"/>
              </w:rPr>
              <w:t xml:space="preserve"> </w:t>
            </w:r>
            <w:r w:rsidRPr="00D51F6B">
              <w:rPr>
                <w:rFonts w:asciiTheme="minorHAnsi" w:hAnsiTheme="minorHAnsi" w:cstheme="minorHAnsi"/>
                <w:b/>
                <w:color w:val="FFFFFF"/>
              </w:rPr>
              <w:t>completed</w:t>
            </w:r>
          </w:p>
        </w:tc>
      </w:tr>
      <w:tr w:rsidR="003830BF" w14:paraId="6B2FC5FF"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87DB76"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Pharmacy Pressures Survey</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EFB1F20"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Information &amp; Support</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5DF9F"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4th March</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7C0BE2B"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The annual Pharmacy Pressures Survey is due to start on 4th March. More details to follow.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84C1E37"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2F15160E"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2CBB350"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Flu Vaccination Service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BAAB849"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Pharmacy Income</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CB983"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31st March</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15AD21"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Flu vaccination service ends. Make sure all vaccinations done have been claimed for.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9FC352"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7E8D729A"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6FBD4E7"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Healthy Living Pharmacy</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6237624"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Contractual</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77FCD8"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31st March</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BEC65"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Pharmacies must have undertaken a community engagement exercise (at least one must be undertaken per financial year) on the promotion of healthy living, which involves:</w:t>
            </w:r>
          </w:p>
          <w:p w14:paraId="1F18B72F" w14:textId="77777777" w:rsidR="003830BF" w:rsidRPr="003830BF" w:rsidRDefault="003830BF" w:rsidP="003830BF">
            <w:pPr>
              <w:pStyle w:val="TableParagraph"/>
              <w:numPr>
                <w:ilvl w:val="0"/>
                <w:numId w:val="5"/>
              </w:numPr>
              <w:tabs>
                <w:tab w:val="left" w:pos="418"/>
              </w:tabs>
              <w:ind w:right="59"/>
              <w:jc w:val="both"/>
              <w:rPr>
                <w:rFonts w:asciiTheme="minorHAnsi" w:hAnsiTheme="minorHAnsi" w:cstheme="minorHAnsi"/>
                <w:bCs/>
              </w:rPr>
            </w:pPr>
            <w:r w:rsidRPr="003830BF">
              <w:rPr>
                <w:rFonts w:asciiTheme="minorHAnsi" w:hAnsiTheme="minorHAnsi" w:cstheme="minorHAnsi"/>
                <w:bCs/>
              </w:rPr>
              <w:t xml:space="preserve">Actively working with other </w:t>
            </w:r>
            <w:proofErr w:type="spellStart"/>
            <w:r w:rsidRPr="003830BF">
              <w:rPr>
                <w:rFonts w:asciiTheme="minorHAnsi" w:hAnsiTheme="minorHAnsi" w:cstheme="minorHAnsi"/>
                <w:bCs/>
              </w:rPr>
              <w:t>organisations</w:t>
            </w:r>
            <w:proofErr w:type="spellEnd"/>
            <w:r w:rsidRPr="003830BF">
              <w:rPr>
                <w:rFonts w:asciiTheme="minorHAnsi" w:hAnsiTheme="minorHAnsi" w:cstheme="minorHAnsi"/>
                <w:bCs/>
              </w:rPr>
              <w:t xml:space="preserve"> to deliver pharmacy outreach and any locally commissioned services; and</w:t>
            </w:r>
          </w:p>
          <w:p w14:paraId="12384D69" w14:textId="77777777" w:rsidR="003830BF" w:rsidRPr="003830BF" w:rsidRDefault="003830BF" w:rsidP="003830BF">
            <w:pPr>
              <w:pStyle w:val="TableParagraph"/>
              <w:numPr>
                <w:ilvl w:val="0"/>
                <w:numId w:val="5"/>
              </w:numPr>
              <w:tabs>
                <w:tab w:val="left" w:pos="418"/>
              </w:tabs>
              <w:spacing w:before="1"/>
              <w:ind w:right="144"/>
              <w:jc w:val="both"/>
              <w:rPr>
                <w:rFonts w:asciiTheme="minorHAnsi" w:hAnsiTheme="minorHAnsi" w:cstheme="minorHAnsi"/>
                <w:bCs/>
              </w:rPr>
            </w:pPr>
            <w:r w:rsidRPr="003830BF">
              <w:rPr>
                <w:rFonts w:asciiTheme="minorHAnsi" w:hAnsiTheme="minorHAnsi" w:cstheme="minorHAnsi"/>
                <w:bCs/>
              </w:rPr>
              <w:t>Taking prevention and health promotion services beyond the pharmacy premises. Pharmacy outreach may be face to face and take services to people where they live or spend time or may be virtual events.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4FE65A0"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27C5A5E5"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3728917"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PQS</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C01F6AC"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Pharmacy Income</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60EA9E"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31st March</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1589D6"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Pharmacies have until 31st March to complete all audits they have made the declaration for in February.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455B9CC"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585BF343"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47A1369"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Online NHS Profile Update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A479F74"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Contractual</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BCE5BA"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Quarterly by 31st March</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C60070"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Make sure you have updated your NHS profile with Xmas and New Year opening. Remember to add any new services you may now provide. (1st October – 31st December).</w:t>
            </w:r>
          </w:p>
          <w:p w14:paraId="140BA9CC" w14:textId="77777777" w:rsidR="003830BF" w:rsidRPr="003830BF" w:rsidRDefault="00000000" w:rsidP="003830BF">
            <w:pPr>
              <w:pStyle w:val="TableParagraph"/>
              <w:spacing w:before="83"/>
              <w:ind w:left="58"/>
              <w:rPr>
                <w:rFonts w:asciiTheme="minorHAnsi" w:hAnsiTheme="minorHAnsi" w:cstheme="minorHAnsi"/>
                <w:bCs/>
              </w:rPr>
            </w:pPr>
            <w:hyperlink r:id="rId13">
              <w:r w:rsidR="003830BF" w:rsidRPr="003830BF">
                <w:rPr>
                  <w:rStyle w:val="Hyperlink"/>
                  <w:rFonts w:asciiTheme="minorHAnsi" w:hAnsiTheme="minorHAnsi" w:cstheme="minorHAnsi"/>
                  <w:bCs/>
                  <w:color w:val="auto"/>
                </w:rPr>
                <w:t>Profile Manager</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E7DBA2C"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5DE65F9B"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A9043E7"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Covid Vaccinations</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89EAB4"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Pharmacy Income</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FDE9E9"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15th April/ 22nd April</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03667D"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 xml:space="preserve">The Spring booster campaign will start for Care Homes (15th) and other eligible cohorts (22nd). Patients should be directed to NBS to book. </w:t>
            </w:r>
            <w:hyperlink r:id="rId14">
              <w:r w:rsidRPr="003830BF">
                <w:rPr>
                  <w:rStyle w:val="Hyperlink"/>
                  <w:rFonts w:asciiTheme="minorHAnsi" w:hAnsiTheme="minorHAnsi" w:cstheme="minorHAnsi"/>
                  <w:bCs/>
                  <w:color w:val="auto"/>
                </w:rPr>
                <w:t>NBS</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7F90E4"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723B4BCA"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EEA2E9"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DSP Toolkit</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2ECAA2D"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Contractual</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C49388B"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30th June</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0B0F2E"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 xml:space="preserve">All Pharmacies are required to complete their Data Security &amp; Protection Toolkit. </w:t>
            </w:r>
            <w:hyperlink r:id="rId15">
              <w:r w:rsidRPr="003830BF">
                <w:rPr>
                  <w:rStyle w:val="Hyperlink"/>
                  <w:rFonts w:asciiTheme="minorHAnsi" w:hAnsiTheme="minorHAnsi" w:cstheme="minorHAnsi"/>
                  <w:bCs/>
                  <w:color w:val="auto"/>
                </w:rPr>
                <w:t>Information here</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3522AA8"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5577736A"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D77FA3" w14:textId="77777777" w:rsidR="003830BF" w:rsidRPr="00823F72" w:rsidRDefault="003830BF" w:rsidP="003830BF">
            <w:pPr>
              <w:pStyle w:val="TableParagraph"/>
              <w:spacing w:before="83"/>
              <w:rPr>
                <w:rFonts w:asciiTheme="minorHAnsi" w:hAnsiTheme="minorHAnsi" w:cstheme="minorHAnsi"/>
                <w:b/>
              </w:rPr>
            </w:pPr>
            <w:r w:rsidRPr="00823F72">
              <w:rPr>
                <w:rFonts w:asciiTheme="minorHAnsi" w:hAnsiTheme="minorHAnsi" w:cstheme="minorHAnsi"/>
                <w:b/>
              </w:rPr>
              <w:t>Pharmacy NHS mailbox</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14888C6"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Information &amp; Support</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B3F7BB"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Now</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133BF0A"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 xml:space="preserve">Make sure at least 2 staff have linked NHS emails to your pharmacy NHS Mailbox. </w:t>
            </w:r>
            <w:hyperlink r:id="rId16">
              <w:r w:rsidRPr="003830BF">
                <w:rPr>
                  <w:rStyle w:val="Hyperlink"/>
                  <w:rFonts w:asciiTheme="minorHAnsi" w:hAnsiTheme="minorHAnsi" w:cstheme="minorHAnsi"/>
                  <w:bCs/>
                  <w:color w:val="auto"/>
                </w:rPr>
                <w:t>How to information here.</w:t>
              </w:r>
            </w:hyperlink>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934B102"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r w:rsidR="003830BF" w14:paraId="035C1607" w14:textId="77777777" w:rsidTr="003830BF">
        <w:trPr>
          <w:trHeight w:val="700"/>
        </w:trPr>
        <w:tc>
          <w:tcPr>
            <w:tcW w:w="170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93939B" w14:textId="77777777" w:rsidR="003830BF" w:rsidRPr="00823F72" w:rsidRDefault="003830BF" w:rsidP="003830BF">
            <w:pPr>
              <w:pStyle w:val="TableParagraph"/>
              <w:spacing w:before="83"/>
              <w:rPr>
                <w:rFonts w:asciiTheme="minorHAnsi" w:hAnsiTheme="minorHAnsi" w:cstheme="minorHAnsi"/>
                <w:b/>
              </w:rPr>
            </w:pPr>
            <w:proofErr w:type="spellStart"/>
            <w:r w:rsidRPr="00823F72">
              <w:rPr>
                <w:rFonts w:asciiTheme="minorHAnsi" w:hAnsiTheme="minorHAnsi" w:cstheme="minorHAnsi"/>
                <w:b/>
              </w:rPr>
              <w:t>PharmOutcomes</w:t>
            </w:r>
            <w:proofErr w:type="spellEnd"/>
            <w:r w:rsidRPr="00823F72">
              <w:rPr>
                <w:rFonts w:asciiTheme="minorHAnsi" w:hAnsiTheme="minorHAnsi" w:cstheme="minorHAnsi"/>
                <w:b/>
              </w:rPr>
              <w:t xml:space="preserve"> Access</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9282F0" w14:textId="77777777" w:rsidR="003830BF" w:rsidRPr="003830BF" w:rsidRDefault="003830BF" w:rsidP="003830BF">
            <w:pPr>
              <w:pStyle w:val="TableParagraph"/>
              <w:spacing w:before="83"/>
              <w:rPr>
                <w:rFonts w:asciiTheme="minorHAnsi" w:hAnsiTheme="minorHAnsi" w:cstheme="minorHAnsi"/>
                <w:bCs/>
              </w:rPr>
            </w:pPr>
            <w:r w:rsidRPr="003830BF">
              <w:rPr>
                <w:rFonts w:asciiTheme="minorHAnsi" w:hAnsiTheme="minorHAnsi" w:cstheme="minorHAnsi"/>
                <w:bCs/>
              </w:rPr>
              <w:t>Information &amp; Support</w:t>
            </w:r>
          </w:p>
        </w:tc>
        <w:tc>
          <w:tcPr>
            <w:tcW w:w="12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9B62507" w14:textId="77777777" w:rsidR="003830BF" w:rsidRPr="003830BF" w:rsidRDefault="003830BF" w:rsidP="003830BF">
            <w:pPr>
              <w:pStyle w:val="TableParagraph"/>
              <w:spacing w:before="83"/>
              <w:ind w:left="60"/>
              <w:rPr>
                <w:rFonts w:asciiTheme="minorHAnsi" w:hAnsiTheme="minorHAnsi" w:cstheme="minorHAnsi"/>
                <w:bCs/>
              </w:rPr>
            </w:pPr>
            <w:r w:rsidRPr="003830BF">
              <w:rPr>
                <w:rFonts w:asciiTheme="minorHAnsi" w:hAnsiTheme="minorHAnsi" w:cstheme="minorHAnsi"/>
                <w:bCs/>
              </w:rPr>
              <w:t>Now</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B75057"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 xml:space="preserve">Check that pharmacy staff have access to </w:t>
            </w:r>
            <w:proofErr w:type="spellStart"/>
            <w:r w:rsidRPr="003830BF">
              <w:rPr>
                <w:rFonts w:asciiTheme="minorHAnsi" w:hAnsiTheme="minorHAnsi" w:cstheme="minorHAnsi"/>
                <w:bCs/>
              </w:rPr>
              <w:t>PharmOutcomes</w:t>
            </w:r>
            <w:proofErr w:type="spellEnd"/>
            <w:r w:rsidRPr="003830BF">
              <w:rPr>
                <w:rFonts w:asciiTheme="minorHAnsi" w:hAnsiTheme="minorHAnsi" w:cstheme="minorHAnsi"/>
                <w:bCs/>
              </w:rPr>
              <w:t xml:space="preserve"> during all opening times, especially when locums are on duty; set-up additional accounts if needed. Instructions can be found </w:t>
            </w:r>
            <w:hyperlink r:id="rId17">
              <w:r w:rsidRPr="003830BF">
                <w:rPr>
                  <w:rStyle w:val="Hyperlink"/>
                  <w:rFonts w:asciiTheme="minorHAnsi" w:hAnsiTheme="minorHAnsi" w:cstheme="minorHAnsi"/>
                  <w:bCs/>
                  <w:color w:val="auto"/>
                </w:rPr>
                <w:t>here.</w:t>
              </w:r>
            </w:hyperlink>
          </w:p>
          <w:p w14:paraId="0291E86F" w14:textId="77777777" w:rsidR="003830BF" w:rsidRPr="003830BF" w:rsidRDefault="003830BF" w:rsidP="003830BF">
            <w:pPr>
              <w:pStyle w:val="TableParagraph"/>
              <w:spacing w:before="83"/>
              <w:ind w:left="58"/>
              <w:rPr>
                <w:rFonts w:asciiTheme="minorHAnsi" w:hAnsiTheme="minorHAnsi" w:cstheme="minorHAnsi"/>
                <w:bCs/>
              </w:rPr>
            </w:pPr>
          </w:p>
          <w:p w14:paraId="328EA119" w14:textId="77777777" w:rsidR="003830BF" w:rsidRPr="003830BF" w:rsidRDefault="003830BF" w:rsidP="003830BF">
            <w:pPr>
              <w:pStyle w:val="TableParagraph"/>
              <w:spacing w:before="83"/>
              <w:ind w:left="58"/>
              <w:rPr>
                <w:rFonts w:asciiTheme="minorHAnsi" w:hAnsiTheme="minorHAnsi" w:cstheme="minorHAnsi"/>
                <w:bCs/>
              </w:rPr>
            </w:pPr>
            <w:r w:rsidRPr="003830BF">
              <w:rPr>
                <w:rFonts w:asciiTheme="minorHAnsi" w:hAnsiTheme="minorHAnsi" w:cstheme="minorHAnsi"/>
                <w:bCs/>
              </w:rPr>
              <w:t xml:space="preserve">Ensure </w:t>
            </w:r>
            <w:proofErr w:type="spellStart"/>
            <w:r w:rsidRPr="003830BF">
              <w:rPr>
                <w:rFonts w:asciiTheme="minorHAnsi" w:hAnsiTheme="minorHAnsi" w:cstheme="minorHAnsi"/>
                <w:bCs/>
              </w:rPr>
              <w:t>PharmOutcomes</w:t>
            </w:r>
            <w:proofErr w:type="spellEnd"/>
            <w:r w:rsidRPr="003830BF">
              <w:rPr>
                <w:rFonts w:asciiTheme="minorHAnsi" w:hAnsiTheme="minorHAnsi" w:cstheme="minorHAnsi"/>
                <w:bCs/>
              </w:rPr>
              <w:t xml:space="preserve"> is checked regularly throughout the day and action any referrals received.</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C70D75" w14:textId="77777777" w:rsidR="003830BF" w:rsidRPr="003830BF" w:rsidRDefault="003830BF" w:rsidP="003830BF">
            <w:pPr>
              <w:pStyle w:val="TableParagraph"/>
              <w:spacing w:before="83" w:line="244" w:lineRule="auto"/>
              <w:ind w:left="61" w:right="207"/>
              <w:rPr>
                <w:rFonts w:asciiTheme="minorHAnsi" w:hAnsiTheme="minorHAnsi" w:cstheme="minorHAnsi"/>
                <w:bCs/>
              </w:rPr>
            </w:pPr>
          </w:p>
        </w:tc>
      </w:tr>
    </w:tbl>
    <w:p w14:paraId="1FA9BA8C" w14:textId="77777777" w:rsidR="00B13E6A" w:rsidRDefault="00B13E6A" w:rsidP="0057450A">
      <w:pPr>
        <w:spacing w:before="17"/>
        <w:ind w:left="152"/>
        <w:rPr>
          <w:b/>
          <w:sz w:val="28"/>
        </w:rPr>
      </w:pPr>
    </w:p>
    <w:p w14:paraId="4066ECC6" w14:textId="77777777" w:rsidR="003830BF" w:rsidRDefault="003830BF" w:rsidP="0057450A">
      <w:pPr>
        <w:spacing w:before="17"/>
        <w:ind w:left="152"/>
        <w:rPr>
          <w:b/>
          <w:sz w:val="28"/>
        </w:rPr>
      </w:pPr>
    </w:p>
    <w:p w14:paraId="673878D6" w14:textId="77777777" w:rsidR="003830BF" w:rsidRDefault="003830BF" w:rsidP="0057450A">
      <w:pPr>
        <w:spacing w:before="17"/>
        <w:ind w:left="152"/>
        <w:rPr>
          <w:b/>
          <w:sz w:val="28"/>
        </w:rPr>
      </w:pPr>
    </w:p>
    <w:p w14:paraId="6B80C310" w14:textId="77777777" w:rsidR="003830BF" w:rsidRDefault="003830BF" w:rsidP="0057450A">
      <w:pPr>
        <w:spacing w:before="17"/>
        <w:ind w:left="152"/>
        <w:rPr>
          <w:b/>
          <w:sz w:val="28"/>
        </w:rPr>
      </w:pPr>
    </w:p>
    <w:p w14:paraId="2BA06DCF" w14:textId="77777777" w:rsidR="003830BF" w:rsidRDefault="003830BF" w:rsidP="0057450A">
      <w:pPr>
        <w:spacing w:before="17"/>
        <w:ind w:left="152"/>
        <w:rPr>
          <w:b/>
          <w:sz w:val="28"/>
        </w:rPr>
      </w:pPr>
    </w:p>
    <w:p w14:paraId="7E4DEE6B" w14:textId="77777777" w:rsidR="003830BF" w:rsidRDefault="003830BF" w:rsidP="0057450A">
      <w:pPr>
        <w:spacing w:before="17"/>
        <w:ind w:left="152"/>
        <w:rPr>
          <w:b/>
          <w:sz w:val="28"/>
        </w:rPr>
      </w:pPr>
    </w:p>
    <w:p w14:paraId="08CC79C1" w14:textId="77777777" w:rsidR="003830BF" w:rsidRDefault="003830BF" w:rsidP="0057450A">
      <w:pPr>
        <w:spacing w:before="17"/>
        <w:ind w:left="152"/>
        <w:rPr>
          <w:b/>
          <w:sz w:val="28"/>
        </w:rPr>
      </w:pPr>
    </w:p>
    <w:p w14:paraId="6C65C007" w14:textId="6D1B4F7D" w:rsidR="0057450A" w:rsidRDefault="0057450A" w:rsidP="0057450A">
      <w:pPr>
        <w:spacing w:before="17"/>
        <w:ind w:left="152"/>
        <w:rPr>
          <w:sz w:val="24"/>
        </w:rPr>
      </w:pPr>
      <w:r>
        <w:rPr>
          <w:b/>
          <w:sz w:val="28"/>
        </w:rPr>
        <w:lastRenderedPageBreak/>
        <w:t>Regular</w:t>
      </w:r>
      <w:r>
        <w:rPr>
          <w:b/>
          <w:spacing w:val="-1"/>
          <w:sz w:val="28"/>
        </w:rPr>
        <w:t xml:space="preserve"> </w:t>
      </w:r>
      <w:r>
        <w:rPr>
          <w:b/>
          <w:sz w:val="28"/>
        </w:rPr>
        <w:t xml:space="preserve">Tasks </w:t>
      </w:r>
      <w:r>
        <w:rPr>
          <w:sz w:val="24"/>
        </w:rPr>
        <w:t>The following</w:t>
      </w:r>
      <w:r>
        <w:rPr>
          <w:spacing w:val="-2"/>
          <w:sz w:val="24"/>
        </w:rPr>
        <w:t xml:space="preserve"> </w:t>
      </w:r>
      <w:r>
        <w:rPr>
          <w:sz w:val="24"/>
        </w:rPr>
        <w:t>tasks</w:t>
      </w:r>
      <w:r>
        <w:rPr>
          <w:spacing w:val="-2"/>
          <w:sz w:val="24"/>
        </w:rPr>
        <w:t xml:space="preserve"> </w:t>
      </w:r>
      <w:r>
        <w:rPr>
          <w:sz w:val="24"/>
        </w:rPr>
        <w:t>need</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completed</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daily</w:t>
      </w:r>
      <w:r>
        <w:rPr>
          <w:spacing w:val="-2"/>
          <w:sz w:val="24"/>
        </w:rPr>
        <w:t xml:space="preserve"> </w:t>
      </w:r>
      <w:r>
        <w:rPr>
          <w:sz w:val="24"/>
        </w:rPr>
        <w:t>/</w:t>
      </w:r>
      <w:r>
        <w:rPr>
          <w:spacing w:val="-1"/>
          <w:sz w:val="24"/>
        </w:rPr>
        <w:t xml:space="preserve"> </w:t>
      </w:r>
      <w:r>
        <w:rPr>
          <w:sz w:val="24"/>
        </w:rPr>
        <w:t>monthly</w:t>
      </w:r>
      <w:r>
        <w:rPr>
          <w:spacing w:val="-2"/>
          <w:sz w:val="24"/>
        </w:rPr>
        <w:t xml:space="preserve"> </w:t>
      </w:r>
      <w:r>
        <w:rPr>
          <w:sz w:val="24"/>
        </w:rPr>
        <w:t>basis:</w:t>
      </w:r>
    </w:p>
    <w:p w14:paraId="175AAB4E" w14:textId="77777777" w:rsidR="0057450A" w:rsidRDefault="0057450A" w:rsidP="0057450A">
      <w:pPr>
        <w:pStyle w:val="Heading1"/>
        <w:spacing w:before="0"/>
        <w:ind w:left="100" w:right="239" w:firstLine="0"/>
        <w:rPr>
          <w:u w:val="none"/>
        </w:rPr>
      </w:pPr>
    </w:p>
    <w:tbl>
      <w:tblPr>
        <w:tblpPr w:leftFromText="180" w:rightFromText="180" w:vertAnchor="text" w:horzAnchor="margin" w:tblpXSpec="center" w:tblpY="61"/>
        <w:tblW w:w="10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557"/>
        <w:gridCol w:w="1137"/>
        <w:gridCol w:w="5530"/>
        <w:gridCol w:w="1277"/>
      </w:tblGrid>
      <w:tr w:rsidR="0057450A" w14:paraId="59C77A32" w14:textId="77777777" w:rsidTr="0057450A">
        <w:trPr>
          <w:trHeight w:val="674"/>
        </w:trPr>
        <w:tc>
          <w:tcPr>
            <w:tcW w:w="1421" w:type="dxa"/>
            <w:shd w:val="clear" w:color="auto" w:fill="4F81BD" w:themeFill="accent1"/>
          </w:tcPr>
          <w:p w14:paraId="63739A70" w14:textId="77777777" w:rsidR="0057450A" w:rsidRDefault="0057450A" w:rsidP="0057450A">
            <w:pPr>
              <w:pStyle w:val="TableParagraph"/>
              <w:spacing w:before="57"/>
              <w:ind w:left="59"/>
              <w:rPr>
                <w:b/>
              </w:rPr>
            </w:pPr>
            <w:r>
              <w:rPr>
                <w:b/>
                <w:color w:val="FFFFFF"/>
              </w:rPr>
              <w:t>Subject</w:t>
            </w:r>
          </w:p>
        </w:tc>
        <w:tc>
          <w:tcPr>
            <w:tcW w:w="1557" w:type="dxa"/>
            <w:shd w:val="clear" w:color="auto" w:fill="4F81BD" w:themeFill="accent1"/>
          </w:tcPr>
          <w:p w14:paraId="64F8B98A" w14:textId="77777777" w:rsidR="0057450A" w:rsidRDefault="0057450A" w:rsidP="0057450A">
            <w:pPr>
              <w:pStyle w:val="TableParagraph"/>
              <w:spacing w:before="57"/>
              <w:ind w:left="54"/>
              <w:rPr>
                <w:b/>
              </w:rPr>
            </w:pPr>
            <w:r>
              <w:rPr>
                <w:b/>
                <w:color w:val="FFFFFF"/>
              </w:rPr>
              <w:t>Requirement</w:t>
            </w:r>
          </w:p>
        </w:tc>
        <w:tc>
          <w:tcPr>
            <w:tcW w:w="1137" w:type="dxa"/>
            <w:shd w:val="clear" w:color="auto" w:fill="4F81BD" w:themeFill="accent1"/>
          </w:tcPr>
          <w:p w14:paraId="34F2D0D4" w14:textId="77777777" w:rsidR="0057450A" w:rsidRDefault="0057450A" w:rsidP="0057450A">
            <w:pPr>
              <w:pStyle w:val="TableParagraph"/>
              <w:spacing w:before="57"/>
              <w:rPr>
                <w:b/>
              </w:rPr>
            </w:pPr>
            <w:r>
              <w:rPr>
                <w:b/>
                <w:color w:val="FFFFFF"/>
              </w:rPr>
              <w:t>Deadline</w:t>
            </w:r>
          </w:p>
        </w:tc>
        <w:tc>
          <w:tcPr>
            <w:tcW w:w="5530" w:type="dxa"/>
            <w:shd w:val="clear" w:color="auto" w:fill="4F81BD" w:themeFill="accent1"/>
          </w:tcPr>
          <w:p w14:paraId="62422BDB" w14:textId="77777777" w:rsidR="0057450A" w:rsidRDefault="0057450A" w:rsidP="0057450A">
            <w:pPr>
              <w:pStyle w:val="TableParagraph"/>
              <w:spacing w:before="57"/>
              <w:ind w:left="57"/>
              <w:rPr>
                <w:b/>
              </w:rPr>
            </w:pPr>
            <w:r>
              <w:rPr>
                <w:b/>
                <w:color w:val="FFFFFF"/>
              </w:rPr>
              <w:t>Action</w:t>
            </w:r>
            <w:r>
              <w:rPr>
                <w:b/>
                <w:color w:val="FFFFFF"/>
                <w:spacing w:val="-1"/>
              </w:rPr>
              <w:t xml:space="preserve"> </w:t>
            </w:r>
            <w:r>
              <w:rPr>
                <w:b/>
                <w:color w:val="FFFFFF"/>
              </w:rPr>
              <w:t>and</w:t>
            </w:r>
            <w:r>
              <w:rPr>
                <w:b/>
                <w:color w:val="FFFFFF"/>
                <w:spacing w:val="-2"/>
              </w:rPr>
              <w:t xml:space="preserve"> </w:t>
            </w:r>
            <w:r>
              <w:rPr>
                <w:b/>
                <w:color w:val="FFFFFF"/>
              </w:rPr>
              <w:t>links</w:t>
            </w:r>
          </w:p>
        </w:tc>
        <w:tc>
          <w:tcPr>
            <w:tcW w:w="1277" w:type="dxa"/>
            <w:shd w:val="clear" w:color="auto" w:fill="4F81BD" w:themeFill="accent1"/>
          </w:tcPr>
          <w:p w14:paraId="1F995E68" w14:textId="77777777" w:rsidR="0057450A" w:rsidRDefault="0057450A" w:rsidP="0057450A">
            <w:pPr>
              <w:pStyle w:val="TableParagraph"/>
              <w:spacing w:before="81"/>
              <w:ind w:left="57" w:right="212"/>
              <w:rPr>
                <w:b/>
              </w:rPr>
            </w:pPr>
            <w:r>
              <w:rPr>
                <w:b/>
                <w:color w:val="FFFFFF"/>
              </w:rPr>
              <w:t>Tick when</w:t>
            </w:r>
            <w:r>
              <w:rPr>
                <w:b/>
                <w:color w:val="FFFFFF"/>
                <w:spacing w:val="1"/>
              </w:rPr>
              <w:t xml:space="preserve"> </w:t>
            </w:r>
            <w:r>
              <w:rPr>
                <w:b/>
                <w:color w:val="FFFFFF"/>
              </w:rPr>
              <w:t>completed</w:t>
            </w:r>
          </w:p>
        </w:tc>
      </w:tr>
      <w:tr w:rsidR="0057450A" w14:paraId="3B447B6A" w14:textId="77777777" w:rsidTr="0057450A">
        <w:trPr>
          <w:trHeight w:val="866"/>
        </w:trPr>
        <w:tc>
          <w:tcPr>
            <w:tcW w:w="1421" w:type="dxa"/>
          </w:tcPr>
          <w:p w14:paraId="248A07DD" w14:textId="77777777" w:rsidR="0057450A" w:rsidRDefault="0057450A" w:rsidP="0057450A">
            <w:pPr>
              <w:pStyle w:val="TableParagraph"/>
              <w:spacing w:before="60"/>
              <w:ind w:left="59" w:right="39"/>
              <w:rPr>
                <w:b/>
                <w:sz w:val="20"/>
              </w:rPr>
            </w:pPr>
            <w:r>
              <w:rPr>
                <w:b/>
                <w:sz w:val="20"/>
              </w:rPr>
              <w:t>Check NHS</w:t>
            </w:r>
            <w:r>
              <w:rPr>
                <w:b/>
                <w:spacing w:val="1"/>
                <w:sz w:val="20"/>
              </w:rPr>
              <w:t xml:space="preserve"> </w:t>
            </w:r>
            <w:r>
              <w:rPr>
                <w:b/>
                <w:sz w:val="20"/>
              </w:rPr>
              <w:t>Shared</w:t>
            </w:r>
            <w:r>
              <w:rPr>
                <w:b/>
                <w:spacing w:val="-11"/>
                <w:sz w:val="20"/>
              </w:rPr>
              <w:t xml:space="preserve"> </w:t>
            </w:r>
            <w:r>
              <w:rPr>
                <w:b/>
                <w:sz w:val="20"/>
              </w:rPr>
              <w:t>Mailbox</w:t>
            </w:r>
          </w:p>
          <w:p w14:paraId="54A7B5C4" w14:textId="4EAA023F" w:rsidR="00757A6C" w:rsidRDefault="00757A6C" w:rsidP="0057450A">
            <w:pPr>
              <w:pStyle w:val="TableParagraph"/>
              <w:spacing w:before="60"/>
              <w:ind w:left="59" w:right="39"/>
              <w:rPr>
                <w:b/>
                <w:sz w:val="20"/>
              </w:rPr>
            </w:pPr>
            <w:r>
              <w:rPr>
                <w:b/>
                <w:sz w:val="20"/>
              </w:rPr>
              <w:t>&amp; MFA</w:t>
            </w:r>
          </w:p>
        </w:tc>
        <w:tc>
          <w:tcPr>
            <w:tcW w:w="1557" w:type="dxa"/>
          </w:tcPr>
          <w:p w14:paraId="40F505BB" w14:textId="77777777" w:rsidR="0057450A" w:rsidRDefault="0057450A" w:rsidP="0057450A">
            <w:pPr>
              <w:pStyle w:val="TableParagraph"/>
              <w:spacing w:before="60"/>
              <w:ind w:left="54" w:right="676"/>
              <w:rPr>
                <w:sz w:val="20"/>
              </w:rPr>
            </w:pPr>
            <w:r>
              <w:rPr>
                <w:spacing w:val="-1"/>
                <w:sz w:val="20"/>
              </w:rPr>
              <w:t>Pharmacy</w:t>
            </w:r>
            <w:r>
              <w:rPr>
                <w:spacing w:val="-43"/>
                <w:sz w:val="20"/>
              </w:rPr>
              <w:t xml:space="preserve"> </w:t>
            </w:r>
            <w:r>
              <w:rPr>
                <w:sz w:val="20"/>
              </w:rPr>
              <w:t>Business</w:t>
            </w:r>
          </w:p>
        </w:tc>
        <w:tc>
          <w:tcPr>
            <w:tcW w:w="1137" w:type="dxa"/>
          </w:tcPr>
          <w:p w14:paraId="12E9B57F" w14:textId="77777777" w:rsidR="0057450A" w:rsidRDefault="0057450A" w:rsidP="0057450A">
            <w:pPr>
              <w:pStyle w:val="TableParagraph"/>
              <w:spacing w:before="60"/>
              <w:ind w:right="116"/>
              <w:rPr>
                <w:sz w:val="20"/>
              </w:rPr>
            </w:pPr>
            <w:r>
              <w:rPr>
                <w:sz w:val="20"/>
              </w:rPr>
              <w:t>Twice</w:t>
            </w:r>
            <w:r>
              <w:rPr>
                <w:spacing w:val="-7"/>
                <w:sz w:val="20"/>
              </w:rPr>
              <w:t xml:space="preserve"> </w:t>
            </w:r>
            <w:r>
              <w:rPr>
                <w:sz w:val="20"/>
              </w:rPr>
              <w:t>a</w:t>
            </w:r>
            <w:r>
              <w:rPr>
                <w:spacing w:val="-9"/>
                <w:sz w:val="20"/>
              </w:rPr>
              <w:t xml:space="preserve"> </w:t>
            </w:r>
            <w:r>
              <w:rPr>
                <w:sz w:val="20"/>
              </w:rPr>
              <w:t>day</w:t>
            </w:r>
            <w:r>
              <w:rPr>
                <w:spacing w:val="-42"/>
                <w:sz w:val="20"/>
              </w:rPr>
              <w:t xml:space="preserve"> </w:t>
            </w:r>
            <w:r>
              <w:rPr>
                <w:sz w:val="20"/>
              </w:rPr>
              <w:t>(minimum)</w:t>
            </w:r>
          </w:p>
        </w:tc>
        <w:tc>
          <w:tcPr>
            <w:tcW w:w="5530" w:type="dxa"/>
          </w:tcPr>
          <w:p w14:paraId="2AE48575" w14:textId="77777777" w:rsidR="0057450A" w:rsidRDefault="0057450A" w:rsidP="0057450A">
            <w:pPr>
              <w:pStyle w:val="TableParagraph"/>
              <w:spacing w:before="60"/>
              <w:ind w:left="57" w:right="336"/>
              <w:rPr>
                <w:sz w:val="20"/>
              </w:rPr>
            </w:pPr>
            <w:r>
              <w:rPr>
                <w:sz w:val="20"/>
              </w:rPr>
              <w:t>NHSE&amp;I and CPSC regularly send important communications to</w:t>
            </w:r>
            <w:r>
              <w:rPr>
                <w:spacing w:val="-43"/>
                <w:sz w:val="20"/>
              </w:rPr>
              <w:t xml:space="preserve"> </w:t>
            </w:r>
            <w:r>
              <w:rPr>
                <w:sz w:val="20"/>
              </w:rPr>
              <w:t>your</w:t>
            </w:r>
            <w:r>
              <w:rPr>
                <w:spacing w:val="-4"/>
                <w:sz w:val="20"/>
              </w:rPr>
              <w:t xml:space="preserve"> </w:t>
            </w:r>
            <w:r>
              <w:rPr>
                <w:sz w:val="20"/>
              </w:rPr>
              <w:t>NHS</w:t>
            </w:r>
            <w:r>
              <w:rPr>
                <w:spacing w:val="2"/>
                <w:sz w:val="20"/>
              </w:rPr>
              <w:t xml:space="preserve"> </w:t>
            </w:r>
            <w:r>
              <w:rPr>
                <w:sz w:val="20"/>
              </w:rPr>
              <w:t>Shared</w:t>
            </w:r>
            <w:r>
              <w:rPr>
                <w:spacing w:val="2"/>
                <w:sz w:val="20"/>
              </w:rPr>
              <w:t xml:space="preserve"> </w:t>
            </w:r>
            <w:r>
              <w:rPr>
                <w:sz w:val="20"/>
              </w:rPr>
              <w:t>Mailbox.</w:t>
            </w:r>
          </w:p>
          <w:p w14:paraId="2A650864" w14:textId="02D86096" w:rsidR="0057450A" w:rsidRDefault="0057450A" w:rsidP="0057450A">
            <w:pPr>
              <w:pStyle w:val="TableParagraph"/>
              <w:ind w:left="57" w:right="59"/>
              <w:rPr>
                <w:sz w:val="20"/>
              </w:rPr>
            </w:pPr>
            <w:r>
              <w:rPr>
                <w:sz w:val="20"/>
              </w:rPr>
              <w:t>Please</w:t>
            </w:r>
            <w:r>
              <w:rPr>
                <w:spacing w:val="-3"/>
                <w:sz w:val="20"/>
              </w:rPr>
              <w:t xml:space="preserve"> </w:t>
            </w:r>
            <w:r>
              <w:rPr>
                <w:sz w:val="20"/>
              </w:rPr>
              <w:t>ensure</w:t>
            </w:r>
            <w:r>
              <w:rPr>
                <w:spacing w:val="-3"/>
                <w:sz w:val="20"/>
              </w:rPr>
              <w:t xml:space="preserve"> </w:t>
            </w:r>
            <w:r w:rsidR="00B748D2">
              <w:rPr>
                <w:spacing w:val="-3"/>
                <w:sz w:val="20"/>
              </w:rPr>
              <w:t xml:space="preserve">at least 2 members of staff </w:t>
            </w:r>
            <w:r>
              <w:rPr>
                <w:sz w:val="20"/>
              </w:rPr>
              <w:t>have</w:t>
            </w:r>
            <w:r>
              <w:rPr>
                <w:spacing w:val="-2"/>
                <w:sz w:val="20"/>
              </w:rPr>
              <w:t xml:space="preserve"> </w:t>
            </w:r>
            <w:r>
              <w:rPr>
                <w:sz w:val="20"/>
              </w:rPr>
              <w:t>access</w:t>
            </w:r>
            <w:r>
              <w:rPr>
                <w:spacing w:val="-2"/>
                <w:sz w:val="20"/>
              </w:rPr>
              <w:t xml:space="preserve"> </w:t>
            </w:r>
            <w:r>
              <w:rPr>
                <w:sz w:val="20"/>
              </w:rPr>
              <w:t>your</w:t>
            </w:r>
            <w:r>
              <w:rPr>
                <w:spacing w:val="-5"/>
                <w:sz w:val="20"/>
              </w:rPr>
              <w:t xml:space="preserve"> </w:t>
            </w:r>
            <w:r>
              <w:rPr>
                <w:sz w:val="20"/>
              </w:rPr>
              <w:t>Mailbox</w:t>
            </w:r>
            <w:r>
              <w:rPr>
                <w:spacing w:val="-2"/>
                <w:sz w:val="20"/>
              </w:rPr>
              <w:t xml:space="preserve"> </w:t>
            </w:r>
            <w:r>
              <w:rPr>
                <w:sz w:val="20"/>
              </w:rPr>
              <w:t>and</w:t>
            </w:r>
            <w:r>
              <w:rPr>
                <w:spacing w:val="-5"/>
                <w:sz w:val="20"/>
              </w:rPr>
              <w:t xml:space="preserve"> </w:t>
            </w:r>
            <w:r>
              <w:rPr>
                <w:sz w:val="20"/>
              </w:rPr>
              <w:t>that</w:t>
            </w:r>
            <w:r>
              <w:rPr>
                <w:spacing w:val="-2"/>
                <w:sz w:val="20"/>
              </w:rPr>
              <w:t xml:space="preserve"> </w:t>
            </w:r>
            <w:r>
              <w:rPr>
                <w:sz w:val="20"/>
              </w:rPr>
              <w:t>it</w:t>
            </w:r>
            <w:r>
              <w:rPr>
                <w:spacing w:val="-43"/>
                <w:sz w:val="20"/>
              </w:rPr>
              <w:t xml:space="preserve"> </w:t>
            </w:r>
            <w:r>
              <w:rPr>
                <w:sz w:val="20"/>
              </w:rPr>
              <w:t>is</w:t>
            </w:r>
            <w:r>
              <w:rPr>
                <w:spacing w:val="-1"/>
                <w:sz w:val="20"/>
              </w:rPr>
              <w:t xml:space="preserve"> </w:t>
            </w:r>
            <w:r>
              <w:rPr>
                <w:sz w:val="20"/>
              </w:rPr>
              <w:t>checked</w:t>
            </w:r>
            <w:r>
              <w:rPr>
                <w:spacing w:val="-2"/>
                <w:sz w:val="20"/>
              </w:rPr>
              <w:t xml:space="preserve"> </w:t>
            </w:r>
            <w:r>
              <w:rPr>
                <w:sz w:val="20"/>
              </w:rPr>
              <w:t>at</w:t>
            </w:r>
            <w:r>
              <w:rPr>
                <w:spacing w:val="-1"/>
                <w:sz w:val="20"/>
              </w:rPr>
              <w:t xml:space="preserve"> </w:t>
            </w:r>
            <w:r>
              <w:rPr>
                <w:sz w:val="20"/>
              </w:rPr>
              <w:t>least</w:t>
            </w:r>
            <w:r>
              <w:rPr>
                <w:spacing w:val="1"/>
                <w:sz w:val="20"/>
              </w:rPr>
              <w:t xml:space="preserve"> </w:t>
            </w:r>
            <w:r>
              <w:rPr>
                <w:sz w:val="20"/>
              </w:rPr>
              <w:t>twice</w:t>
            </w:r>
            <w:r>
              <w:rPr>
                <w:spacing w:val="-1"/>
                <w:sz w:val="20"/>
              </w:rPr>
              <w:t xml:space="preserve"> </w:t>
            </w:r>
            <w:r>
              <w:rPr>
                <w:sz w:val="20"/>
              </w:rPr>
              <w:t>a</w:t>
            </w:r>
            <w:r>
              <w:rPr>
                <w:spacing w:val="-1"/>
                <w:sz w:val="20"/>
              </w:rPr>
              <w:t xml:space="preserve"> </w:t>
            </w:r>
            <w:r>
              <w:rPr>
                <w:sz w:val="20"/>
              </w:rPr>
              <w:t>day.</w:t>
            </w:r>
          </w:p>
          <w:p w14:paraId="09D67B58" w14:textId="77777777" w:rsidR="00B748D2" w:rsidRDefault="00000000" w:rsidP="0057450A">
            <w:pPr>
              <w:pStyle w:val="TableParagraph"/>
              <w:ind w:left="57" w:right="59"/>
              <w:rPr>
                <w:rStyle w:val="Hyperlink"/>
                <w:b/>
                <w:sz w:val="20"/>
              </w:rPr>
            </w:pPr>
            <w:hyperlink r:id="rId18" w:history="1">
              <w:r w:rsidR="00B748D2">
                <w:rPr>
                  <w:rStyle w:val="Hyperlink"/>
                  <w:b/>
                  <w:sz w:val="20"/>
                </w:rPr>
                <w:t>How</w:t>
              </w:r>
              <w:r w:rsidR="00B748D2">
                <w:rPr>
                  <w:rStyle w:val="Hyperlink"/>
                  <w:b/>
                  <w:spacing w:val="-1"/>
                  <w:sz w:val="20"/>
                </w:rPr>
                <w:t xml:space="preserve"> </w:t>
              </w:r>
              <w:r w:rsidR="00B748D2">
                <w:rPr>
                  <w:rStyle w:val="Hyperlink"/>
                  <w:b/>
                  <w:sz w:val="20"/>
                </w:rPr>
                <w:t>to information here.</w:t>
              </w:r>
            </w:hyperlink>
          </w:p>
          <w:p w14:paraId="2380E4AC" w14:textId="77777777" w:rsidR="00757A6C" w:rsidRDefault="00757A6C" w:rsidP="0057450A">
            <w:pPr>
              <w:pStyle w:val="TableParagraph"/>
              <w:ind w:left="57" w:right="59"/>
              <w:rPr>
                <w:rStyle w:val="Hyperlink"/>
                <w:b/>
                <w:sz w:val="20"/>
              </w:rPr>
            </w:pPr>
          </w:p>
          <w:p w14:paraId="2C7D6B93" w14:textId="77777777" w:rsidR="00757A6C" w:rsidRDefault="00757A6C" w:rsidP="00757A6C">
            <w:pPr>
              <w:pStyle w:val="Heading2"/>
              <w:spacing w:before="0"/>
              <w:rPr>
                <w:rFonts w:asciiTheme="minorHAnsi" w:eastAsia="Times New Roman" w:hAnsiTheme="minorHAnsi" w:cstheme="minorHAnsi"/>
                <w:color w:val="auto"/>
                <w:sz w:val="22"/>
                <w:szCs w:val="22"/>
              </w:rPr>
            </w:pPr>
            <w:r w:rsidRPr="00757A6C">
              <w:rPr>
                <w:rFonts w:asciiTheme="minorHAnsi" w:eastAsia="Times New Roman" w:hAnsiTheme="minorHAnsi" w:cstheme="minorHAnsi"/>
                <w:color w:val="auto"/>
                <w:sz w:val="22"/>
                <w:szCs w:val="22"/>
              </w:rPr>
              <w:t xml:space="preserve">Reminder: </w:t>
            </w:r>
            <w:proofErr w:type="spellStart"/>
            <w:r w:rsidRPr="00757A6C">
              <w:rPr>
                <w:rFonts w:asciiTheme="minorHAnsi" w:eastAsia="Times New Roman" w:hAnsiTheme="minorHAnsi" w:cstheme="minorHAnsi"/>
                <w:color w:val="auto"/>
                <w:sz w:val="22"/>
                <w:szCs w:val="22"/>
              </w:rPr>
              <w:t>NHSmail</w:t>
            </w:r>
            <w:proofErr w:type="spellEnd"/>
            <w:r w:rsidRPr="00757A6C">
              <w:rPr>
                <w:rFonts w:asciiTheme="minorHAnsi" w:eastAsia="Times New Roman" w:hAnsiTheme="minorHAnsi" w:cstheme="minorHAnsi"/>
                <w:color w:val="auto"/>
                <w:sz w:val="22"/>
                <w:szCs w:val="22"/>
              </w:rPr>
              <w:t xml:space="preserve"> set to make multi-factor authentication mandatory</w:t>
            </w:r>
          </w:p>
          <w:p w14:paraId="192008A0" w14:textId="77777777" w:rsidR="00757A6C" w:rsidRPr="00757A6C" w:rsidRDefault="00757A6C" w:rsidP="00757A6C"/>
          <w:p w14:paraId="6294ACC2" w14:textId="3D580FC1" w:rsidR="00757A6C" w:rsidRPr="00757A6C" w:rsidRDefault="00757A6C" w:rsidP="006F4CC0">
            <w:pPr>
              <w:pStyle w:val="NormalWeb"/>
              <w:shd w:val="clear" w:color="auto" w:fill="EAF1DD" w:themeFill="accent3" w:themeFillTint="33"/>
              <w:spacing w:before="0" w:beforeAutospacing="0" w:after="150"/>
              <w:jc w:val="both"/>
              <w:rPr>
                <w:rFonts w:asciiTheme="minorHAnsi" w:eastAsiaTheme="minorHAnsi" w:hAnsiTheme="minorHAnsi" w:cstheme="minorHAnsi"/>
                <w:sz w:val="22"/>
                <w:szCs w:val="22"/>
              </w:rPr>
            </w:pPr>
            <w:r w:rsidRPr="00757A6C">
              <w:rPr>
                <w:rFonts w:asciiTheme="minorHAnsi" w:hAnsiTheme="minorHAnsi" w:cstheme="minorHAnsi"/>
                <w:sz w:val="22"/>
                <w:szCs w:val="22"/>
              </w:rPr>
              <w:t xml:space="preserve">The </w:t>
            </w:r>
            <w:proofErr w:type="spellStart"/>
            <w:r w:rsidRPr="00757A6C">
              <w:rPr>
                <w:rFonts w:asciiTheme="minorHAnsi" w:hAnsiTheme="minorHAnsi" w:cstheme="minorHAnsi"/>
                <w:sz w:val="22"/>
                <w:szCs w:val="22"/>
              </w:rPr>
              <w:t>NHSmail</w:t>
            </w:r>
            <w:proofErr w:type="spellEnd"/>
            <w:r w:rsidRPr="00757A6C">
              <w:rPr>
                <w:rFonts w:asciiTheme="minorHAnsi" w:hAnsiTheme="minorHAnsi" w:cstheme="minorHAnsi"/>
                <w:sz w:val="22"/>
                <w:szCs w:val="22"/>
              </w:rPr>
              <w:t xml:space="preserve"> team announced that multi-factor authentication (MFA) is set to become mandatory across the platform for all </w:t>
            </w:r>
            <w:proofErr w:type="spellStart"/>
            <w:r w:rsidRPr="00757A6C">
              <w:rPr>
                <w:rFonts w:asciiTheme="minorHAnsi" w:hAnsiTheme="minorHAnsi" w:cstheme="minorHAnsi"/>
                <w:sz w:val="22"/>
                <w:szCs w:val="22"/>
              </w:rPr>
              <w:t>NHSmail</w:t>
            </w:r>
            <w:proofErr w:type="spellEnd"/>
            <w:r w:rsidRPr="00757A6C">
              <w:rPr>
                <w:rFonts w:asciiTheme="minorHAnsi" w:hAnsiTheme="minorHAnsi" w:cstheme="minorHAnsi"/>
                <w:sz w:val="22"/>
                <w:szCs w:val="22"/>
              </w:rPr>
              <w:t xml:space="preserve"> users later in 2024. MFA adds an extra layer of security when logging into your account, helping to prevent </w:t>
            </w:r>
            <w:proofErr w:type="spellStart"/>
            <w:r w:rsidRPr="00757A6C">
              <w:rPr>
                <w:rFonts w:asciiTheme="minorHAnsi" w:hAnsiTheme="minorHAnsi" w:cstheme="minorHAnsi"/>
                <w:sz w:val="22"/>
                <w:szCs w:val="22"/>
              </w:rPr>
              <w:t>cyber attacks</w:t>
            </w:r>
            <w:proofErr w:type="spellEnd"/>
            <w:r w:rsidRPr="00757A6C">
              <w:rPr>
                <w:rFonts w:asciiTheme="minorHAnsi" w:hAnsiTheme="minorHAnsi" w:cstheme="minorHAnsi"/>
                <w:sz w:val="22"/>
                <w:szCs w:val="22"/>
              </w:rPr>
              <w:t xml:space="preserve"> and ensuring the security of patient dat</w:t>
            </w:r>
            <w:r w:rsidR="006F4CC0">
              <w:rPr>
                <w:rFonts w:asciiTheme="minorHAnsi" w:hAnsiTheme="minorHAnsi" w:cstheme="minorHAnsi"/>
                <w:sz w:val="22"/>
                <w:szCs w:val="22"/>
              </w:rPr>
              <w:t xml:space="preserve">a. </w:t>
            </w:r>
          </w:p>
          <w:p w14:paraId="7CB47DD1" w14:textId="47BE6E68" w:rsidR="00757A6C" w:rsidRPr="00757A6C" w:rsidRDefault="00757A6C" w:rsidP="006F4CC0">
            <w:pPr>
              <w:pStyle w:val="NormalWeb"/>
              <w:shd w:val="clear" w:color="auto" w:fill="EAF1DD" w:themeFill="accent3" w:themeFillTint="33"/>
              <w:spacing w:before="0" w:beforeAutospacing="0" w:after="0" w:afterAutospacing="0"/>
              <w:jc w:val="both"/>
              <w:rPr>
                <w:rFonts w:asciiTheme="minorHAnsi" w:hAnsiTheme="minorHAnsi" w:cstheme="minorHAnsi"/>
                <w:sz w:val="22"/>
                <w:szCs w:val="22"/>
              </w:rPr>
            </w:pPr>
            <w:r w:rsidRPr="00757A6C">
              <w:rPr>
                <w:rFonts w:asciiTheme="minorHAnsi" w:hAnsiTheme="minorHAnsi" w:cstheme="minorHAnsi"/>
                <w:sz w:val="22"/>
                <w:szCs w:val="22"/>
              </w:rPr>
              <w:t xml:space="preserve">Pharmacy </w:t>
            </w:r>
            <w:proofErr w:type="spellStart"/>
            <w:r w:rsidRPr="00757A6C">
              <w:rPr>
                <w:rFonts w:asciiTheme="minorHAnsi" w:hAnsiTheme="minorHAnsi" w:cstheme="minorHAnsi"/>
                <w:sz w:val="22"/>
                <w:szCs w:val="22"/>
              </w:rPr>
              <w:t>NHSmail</w:t>
            </w:r>
            <w:proofErr w:type="spellEnd"/>
            <w:r w:rsidRPr="00757A6C">
              <w:rPr>
                <w:rFonts w:asciiTheme="minorHAnsi" w:hAnsiTheme="minorHAnsi" w:cstheme="minorHAnsi"/>
                <w:sz w:val="22"/>
                <w:szCs w:val="22"/>
              </w:rPr>
              <w:t xml:space="preserve"> users are encouraged to </w:t>
            </w:r>
            <w:proofErr w:type="spellStart"/>
            <w:r w:rsidRPr="00757A6C">
              <w:rPr>
                <w:rFonts w:asciiTheme="minorHAnsi" w:hAnsiTheme="minorHAnsi" w:cstheme="minorHAnsi"/>
                <w:sz w:val="22"/>
                <w:szCs w:val="22"/>
              </w:rPr>
              <w:t>enroll</w:t>
            </w:r>
            <w:proofErr w:type="spellEnd"/>
            <w:r w:rsidRPr="00757A6C">
              <w:rPr>
                <w:rFonts w:asciiTheme="minorHAnsi" w:hAnsiTheme="minorHAnsi" w:cstheme="minorHAnsi"/>
                <w:sz w:val="22"/>
                <w:szCs w:val="22"/>
              </w:rPr>
              <w:t xml:space="preserve"> for MFA using the Authenticator App. </w:t>
            </w:r>
            <w:r>
              <w:rPr>
                <w:rFonts w:asciiTheme="minorHAnsi" w:hAnsiTheme="minorHAnsi" w:cstheme="minorHAnsi"/>
                <w:sz w:val="22"/>
                <w:szCs w:val="22"/>
              </w:rPr>
              <w:t xml:space="preserve"> </w:t>
            </w:r>
          </w:p>
          <w:p w14:paraId="568B3B4B" w14:textId="02CD628E" w:rsidR="00757A6C" w:rsidRPr="00757A6C" w:rsidRDefault="00757A6C" w:rsidP="006F4CC0">
            <w:pPr>
              <w:pStyle w:val="TableParagraph"/>
              <w:shd w:val="clear" w:color="auto" w:fill="EAF1DD" w:themeFill="accent3" w:themeFillTint="33"/>
              <w:ind w:right="59"/>
              <w:jc w:val="both"/>
              <w:rPr>
                <w:rStyle w:val="Hyperlink"/>
                <w:rFonts w:asciiTheme="minorHAnsi" w:hAnsiTheme="minorHAnsi" w:cstheme="minorHAnsi"/>
                <w:b/>
                <w:color w:val="auto"/>
              </w:rPr>
            </w:pPr>
            <w:r>
              <w:rPr>
                <w:rFonts w:asciiTheme="minorHAnsi" w:hAnsiTheme="minorHAnsi" w:cstheme="minorHAnsi"/>
              </w:rPr>
              <w:t>CPE</w:t>
            </w:r>
            <w:r w:rsidRPr="00757A6C">
              <w:rPr>
                <w:rFonts w:asciiTheme="minorHAnsi" w:hAnsiTheme="minorHAnsi" w:cstheme="minorHAnsi"/>
              </w:rPr>
              <w:t xml:space="preserve"> would also like to ask for your feedback on how you get on with this new feature by sharing it via this </w:t>
            </w:r>
            <w:hyperlink r:id="rId19" w:tgtFrame="_blank" w:history="1">
              <w:r w:rsidRPr="00757A6C">
                <w:rPr>
                  <w:rStyle w:val="Hyperlink"/>
                  <w:rFonts w:asciiTheme="minorHAnsi" w:hAnsiTheme="minorHAnsi" w:cstheme="minorHAnsi"/>
                  <w:b/>
                  <w:bCs/>
                  <w:color w:val="auto"/>
                </w:rPr>
                <w:t>feedback form</w:t>
              </w:r>
            </w:hyperlink>
            <w:r w:rsidRPr="00757A6C">
              <w:rPr>
                <w:rFonts w:asciiTheme="minorHAnsi" w:hAnsiTheme="minorHAnsi" w:cstheme="minorHAnsi"/>
                <w:b/>
                <w:bCs/>
              </w:rPr>
              <w:t>. </w:t>
            </w:r>
          </w:p>
          <w:p w14:paraId="11D21C3F" w14:textId="00FFB93A" w:rsidR="00757A6C" w:rsidRDefault="00757A6C" w:rsidP="0057450A">
            <w:pPr>
              <w:pStyle w:val="TableParagraph"/>
              <w:ind w:left="57" w:right="59"/>
              <w:rPr>
                <w:sz w:val="20"/>
              </w:rPr>
            </w:pPr>
          </w:p>
        </w:tc>
        <w:tc>
          <w:tcPr>
            <w:tcW w:w="1277" w:type="dxa"/>
          </w:tcPr>
          <w:p w14:paraId="44924A98" w14:textId="77777777" w:rsidR="0057450A" w:rsidRDefault="0057450A" w:rsidP="0057450A">
            <w:pPr>
              <w:pStyle w:val="TableParagraph"/>
              <w:rPr>
                <w:rFonts w:ascii="Times New Roman"/>
                <w:sz w:val="20"/>
              </w:rPr>
            </w:pPr>
          </w:p>
        </w:tc>
      </w:tr>
      <w:tr w:rsidR="0057450A" w14:paraId="4F88125F" w14:textId="77777777" w:rsidTr="0057450A">
        <w:trPr>
          <w:trHeight w:val="1337"/>
        </w:trPr>
        <w:tc>
          <w:tcPr>
            <w:tcW w:w="1421" w:type="dxa"/>
          </w:tcPr>
          <w:p w14:paraId="4D3F7550" w14:textId="77777777" w:rsidR="0057450A" w:rsidRDefault="0057450A" w:rsidP="0057450A">
            <w:pPr>
              <w:pStyle w:val="TableParagraph"/>
              <w:spacing w:before="60"/>
              <w:ind w:left="59" w:right="197"/>
              <w:rPr>
                <w:b/>
                <w:sz w:val="20"/>
              </w:rPr>
            </w:pPr>
            <w:r>
              <w:rPr>
                <w:b/>
                <w:spacing w:val="-1"/>
                <w:sz w:val="20"/>
              </w:rPr>
              <w:t xml:space="preserve">Online </w:t>
            </w:r>
            <w:r>
              <w:rPr>
                <w:b/>
                <w:sz w:val="20"/>
              </w:rPr>
              <w:t>Profile</w:t>
            </w:r>
            <w:r>
              <w:rPr>
                <w:b/>
                <w:spacing w:val="-43"/>
                <w:sz w:val="20"/>
              </w:rPr>
              <w:t xml:space="preserve"> </w:t>
            </w:r>
            <w:r>
              <w:rPr>
                <w:b/>
                <w:sz w:val="20"/>
              </w:rPr>
              <w:t>Update using</w:t>
            </w:r>
            <w:r>
              <w:rPr>
                <w:b/>
                <w:spacing w:val="1"/>
                <w:sz w:val="20"/>
              </w:rPr>
              <w:t xml:space="preserve"> </w:t>
            </w:r>
            <w:r>
              <w:rPr>
                <w:b/>
                <w:sz w:val="20"/>
              </w:rPr>
              <w:t>NHS Profile</w:t>
            </w:r>
            <w:r>
              <w:rPr>
                <w:b/>
                <w:spacing w:val="1"/>
                <w:sz w:val="20"/>
              </w:rPr>
              <w:t xml:space="preserve"> </w:t>
            </w:r>
            <w:r>
              <w:rPr>
                <w:b/>
                <w:sz w:val="20"/>
              </w:rPr>
              <w:t>Manager</w:t>
            </w:r>
          </w:p>
        </w:tc>
        <w:tc>
          <w:tcPr>
            <w:tcW w:w="1557" w:type="dxa"/>
          </w:tcPr>
          <w:p w14:paraId="168455CE" w14:textId="77777777" w:rsidR="0057450A" w:rsidRDefault="0057450A" w:rsidP="0057450A">
            <w:pPr>
              <w:pStyle w:val="TableParagraph"/>
              <w:spacing w:before="60"/>
              <w:ind w:left="54"/>
              <w:rPr>
                <w:sz w:val="20"/>
              </w:rPr>
            </w:pPr>
            <w:r>
              <w:rPr>
                <w:sz w:val="20"/>
              </w:rPr>
              <w:t>Contractual</w:t>
            </w:r>
          </w:p>
        </w:tc>
        <w:tc>
          <w:tcPr>
            <w:tcW w:w="1137" w:type="dxa"/>
          </w:tcPr>
          <w:p w14:paraId="6DDC8E35" w14:textId="77777777" w:rsidR="0057450A" w:rsidRDefault="0057450A" w:rsidP="0057450A">
            <w:pPr>
              <w:pStyle w:val="TableParagraph"/>
              <w:spacing w:before="60"/>
              <w:rPr>
                <w:sz w:val="20"/>
              </w:rPr>
            </w:pPr>
            <w:r>
              <w:rPr>
                <w:sz w:val="20"/>
              </w:rPr>
              <w:t>Quarterly</w:t>
            </w:r>
          </w:p>
        </w:tc>
        <w:tc>
          <w:tcPr>
            <w:tcW w:w="5530" w:type="dxa"/>
          </w:tcPr>
          <w:p w14:paraId="4148874E" w14:textId="77777777" w:rsidR="0057450A" w:rsidRDefault="0057450A" w:rsidP="0057450A">
            <w:pPr>
              <w:pStyle w:val="TableParagraph"/>
              <w:spacing w:before="60"/>
              <w:ind w:left="57" w:right="332"/>
              <w:rPr>
                <w:sz w:val="20"/>
              </w:rPr>
            </w:pPr>
            <w:r>
              <w:rPr>
                <w:sz w:val="20"/>
              </w:rPr>
              <w:t>Using the NHS Profile Manager, ensure your Directory of</w:t>
            </w:r>
            <w:r>
              <w:rPr>
                <w:spacing w:val="1"/>
                <w:sz w:val="20"/>
              </w:rPr>
              <w:t xml:space="preserve"> </w:t>
            </w:r>
            <w:r>
              <w:rPr>
                <w:sz w:val="20"/>
              </w:rPr>
              <w:t>Services</w:t>
            </w:r>
            <w:r>
              <w:rPr>
                <w:spacing w:val="-1"/>
                <w:sz w:val="20"/>
              </w:rPr>
              <w:t xml:space="preserve"> </w:t>
            </w:r>
            <w:r>
              <w:rPr>
                <w:sz w:val="20"/>
              </w:rPr>
              <w:t>(DoS)</w:t>
            </w:r>
            <w:r>
              <w:rPr>
                <w:spacing w:val="-4"/>
                <w:sz w:val="20"/>
              </w:rPr>
              <w:t xml:space="preserve"> </w:t>
            </w:r>
            <w:r>
              <w:rPr>
                <w:sz w:val="20"/>
              </w:rPr>
              <w:t>and</w:t>
            </w:r>
            <w:r>
              <w:rPr>
                <w:spacing w:val="-4"/>
                <w:sz w:val="20"/>
              </w:rPr>
              <w:t xml:space="preserve"> </w:t>
            </w:r>
            <w:r>
              <w:rPr>
                <w:sz w:val="20"/>
              </w:rPr>
              <w:t>NHS</w:t>
            </w:r>
            <w:r>
              <w:rPr>
                <w:spacing w:val="-4"/>
                <w:sz w:val="20"/>
              </w:rPr>
              <w:t xml:space="preserve"> </w:t>
            </w:r>
            <w:r>
              <w:rPr>
                <w:sz w:val="20"/>
              </w:rPr>
              <w:t>website</w:t>
            </w:r>
            <w:r>
              <w:rPr>
                <w:spacing w:val="-2"/>
                <w:sz w:val="20"/>
              </w:rPr>
              <w:t xml:space="preserve"> </w:t>
            </w:r>
            <w:r>
              <w:rPr>
                <w:sz w:val="20"/>
              </w:rPr>
              <w:t>pharmacy</w:t>
            </w:r>
            <w:r>
              <w:rPr>
                <w:spacing w:val="-2"/>
                <w:sz w:val="20"/>
              </w:rPr>
              <w:t xml:space="preserve"> </w:t>
            </w:r>
            <w:r>
              <w:rPr>
                <w:sz w:val="20"/>
              </w:rPr>
              <w:t>profiles</w:t>
            </w:r>
            <w:r>
              <w:rPr>
                <w:spacing w:val="-5"/>
                <w:sz w:val="20"/>
              </w:rPr>
              <w:t xml:space="preserve"> </w:t>
            </w:r>
            <w:r>
              <w:rPr>
                <w:sz w:val="20"/>
              </w:rPr>
              <w:t>are</w:t>
            </w:r>
            <w:r>
              <w:rPr>
                <w:spacing w:val="-3"/>
                <w:sz w:val="20"/>
              </w:rPr>
              <w:t xml:space="preserve"> </w:t>
            </w:r>
            <w:r>
              <w:rPr>
                <w:sz w:val="20"/>
              </w:rPr>
              <w:t>up to</w:t>
            </w:r>
            <w:r>
              <w:rPr>
                <w:spacing w:val="-43"/>
                <w:sz w:val="20"/>
              </w:rPr>
              <w:t xml:space="preserve"> </w:t>
            </w:r>
            <w:r>
              <w:rPr>
                <w:sz w:val="20"/>
              </w:rPr>
              <w:t>date.</w:t>
            </w:r>
            <w:r>
              <w:rPr>
                <w:spacing w:val="-1"/>
                <w:sz w:val="20"/>
              </w:rPr>
              <w:t xml:space="preserve"> </w:t>
            </w:r>
            <w:r>
              <w:rPr>
                <w:sz w:val="20"/>
              </w:rPr>
              <w:t>This needs</w:t>
            </w:r>
            <w:r>
              <w:rPr>
                <w:spacing w:val="-1"/>
                <w:sz w:val="20"/>
              </w:rPr>
              <w:t xml:space="preserve"> </w:t>
            </w:r>
            <w:r>
              <w:rPr>
                <w:sz w:val="20"/>
              </w:rPr>
              <w:t>to</w:t>
            </w:r>
            <w:r>
              <w:rPr>
                <w:spacing w:val="-3"/>
                <w:sz w:val="20"/>
              </w:rPr>
              <w:t xml:space="preserve"> </w:t>
            </w:r>
            <w:r>
              <w:rPr>
                <w:sz w:val="20"/>
              </w:rPr>
              <w:t>be verified</w:t>
            </w:r>
            <w:r>
              <w:rPr>
                <w:spacing w:val="-2"/>
                <w:sz w:val="20"/>
              </w:rPr>
              <w:t xml:space="preserve"> </w:t>
            </w:r>
            <w:r>
              <w:rPr>
                <w:sz w:val="20"/>
              </w:rPr>
              <w:t>each</w:t>
            </w:r>
            <w:r>
              <w:rPr>
                <w:spacing w:val="-3"/>
                <w:sz w:val="20"/>
              </w:rPr>
              <w:t xml:space="preserve"> </w:t>
            </w:r>
            <w:r>
              <w:rPr>
                <w:sz w:val="20"/>
              </w:rPr>
              <w:t>quarter.</w:t>
            </w:r>
          </w:p>
          <w:p w14:paraId="167BA583" w14:textId="77777777" w:rsidR="0057450A" w:rsidRDefault="0057450A" w:rsidP="0057450A">
            <w:pPr>
              <w:pStyle w:val="TableParagraph"/>
              <w:ind w:left="57" w:right="439"/>
              <w:rPr>
                <w:b/>
                <w:sz w:val="20"/>
              </w:rPr>
            </w:pPr>
            <w:r>
              <w:rPr>
                <w:b/>
                <w:sz w:val="20"/>
              </w:rPr>
              <w:t>Remember to update your profile if you have to temporarily</w:t>
            </w:r>
            <w:r>
              <w:rPr>
                <w:b/>
                <w:spacing w:val="-43"/>
                <w:sz w:val="20"/>
              </w:rPr>
              <w:t xml:space="preserve"> </w:t>
            </w:r>
            <w:r>
              <w:rPr>
                <w:b/>
                <w:sz w:val="20"/>
              </w:rPr>
              <w:t>close</w:t>
            </w:r>
            <w:r>
              <w:rPr>
                <w:b/>
                <w:spacing w:val="-3"/>
                <w:sz w:val="20"/>
              </w:rPr>
              <w:t xml:space="preserve"> </w:t>
            </w:r>
            <w:r>
              <w:rPr>
                <w:b/>
                <w:sz w:val="20"/>
              </w:rPr>
              <w:t>the</w:t>
            </w:r>
            <w:r>
              <w:rPr>
                <w:b/>
                <w:spacing w:val="-2"/>
                <w:sz w:val="20"/>
              </w:rPr>
              <w:t xml:space="preserve"> </w:t>
            </w:r>
            <w:r>
              <w:rPr>
                <w:b/>
                <w:sz w:val="20"/>
              </w:rPr>
              <w:t>pharmacy</w:t>
            </w:r>
            <w:r>
              <w:rPr>
                <w:b/>
                <w:spacing w:val="2"/>
                <w:sz w:val="20"/>
              </w:rPr>
              <w:t xml:space="preserve"> </w:t>
            </w:r>
            <w:r>
              <w:rPr>
                <w:b/>
                <w:sz w:val="20"/>
              </w:rPr>
              <w:t>during its</w:t>
            </w:r>
            <w:r>
              <w:rPr>
                <w:b/>
                <w:spacing w:val="-1"/>
                <w:sz w:val="20"/>
              </w:rPr>
              <w:t xml:space="preserve"> </w:t>
            </w:r>
            <w:r>
              <w:rPr>
                <w:b/>
                <w:sz w:val="20"/>
              </w:rPr>
              <w:t>normal</w:t>
            </w:r>
            <w:r>
              <w:rPr>
                <w:b/>
                <w:spacing w:val="-3"/>
                <w:sz w:val="20"/>
              </w:rPr>
              <w:t xml:space="preserve"> </w:t>
            </w:r>
            <w:r>
              <w:rPr>
                <w:b/>
                <w:sz w:val="20"/>
              </w:rPr>
              <w:t>hours.</w:t>
            </w:r>
          </w:p>
        </w:tc>
        <w:tc>
          <w:tcPr>
            <w:tcW w:w="1277" w:type="dxa"/>
          </w:tcPr>
          <w:p w14:paraId="208954D4" w14:textId="77777777" w:rsidR="0057450A" w:rsidRDefault="0057450A" w:rsidP="0057450A">
            <w:pPr>
              <w:pStyle w:val="TableParagraph"/>
              <w:rPr>
                <w:rFonts w:ascii="Times New Roman"/>
                <w:sz w:val="20"/>
              </w:rPr>
            </w:pPr>
          </w:p>
        </w:tc>
      </w:tr>
      <w:tr w:rsidR="0057450A" w14:paraId="66623DCD" w14:textId="77777777" w:rsidTr="0057450A">
        <w:trPr>
          <w:trHeight w:val="586"/>
        </w:trPr>
        <w:tc>
          <w:tcPr>
            <w:tcW w:w="1421" w:type="dxa"/>
          </w:tcPr>
          <w:p w14:paraId="323599AF" w14:textId="77777777" w:rsidR="0057450A" w:rsidRDefault="0057450A" w:rsidP="0057450A">
            <w:pPr>
              <w:pStyle w:val="TableParagraph"/>
              <w:spacing w:before="56"/>
              <w:ind w:left="59"/>
              <w:rPr>
                <w:b/>
                <w:sz w:val="20"/>
              </w:rPr>
            </w:pPr>
            <w:r>
              <w:rPr>
                <w:b/>
                <w:w w:val="95"/>
                <w:sz w:val="20"/>
              </w:rPr>
              <w:t>Local</w:t>
            </w:r>
            <w:r>
              <w:rPr>
                <w:b/>
                <w:spacing w:val="4"/>
                <w:w w:val="95"/>
                <w:sz w:val="20"/>
              </w:rPr>
              <w:t xml:space="preserve"> </w:t>
            </w:r>
            <w:r>
              <w:rPr>
                <w:b/>
                <w:w w:val="95"/>
                <w:sz w:val="20"/>
              </w:rPr>
              <w:t>Services</w:t>
            </w:r>
          </w:p>
        </w:tc>
        <w:tc>
          <w:tcPr>
            <w:tcW w:w="1557" w:type="dxa"/>
          </w:tcPr>
          <w:p w14:paraId="4D5599E0" w14:textId="77777777" w:rsidR="0057450A" w:rsidRDefault="0057450A" w:rsidP="0057450A">
            <w:pPr>
              <w:pStyle w:val="TableParagraph"/>
              <w:spacing w:before="62" w:line="232" w:lineRule="auto"/>
              <w:ind w:left="54" w:right="676"/>
              <w:rPr>
                <w:sz w:val="20"/>
              </w:rPr>
            </w:pPr>
            <w:r>
              <w:rPr>
                <w:spacing w:val="-1"/>
                <w:sz w:val="20"/>
              </w:rPr>
              <w:t>Pharmacy</w:t>
            </w:r>
            <w:r>
              <w:rPr>
                <w:spacing w:val="-43"/>
                <w:sz w:val="20"/>
              </w:rPr>
              <w:t xml:space="preserve"> </w:t>
            </w:r>
            <w:r>
              <w:rPr>
                <w:sz w:val="20"/>
              </w:rPr>
              <w:t>Income</w:t>
            </w:r>
          </w:p>
        </w:tc>
        <w:tc>
          <w:tcPr>
            <w:tcW w:w="1137" w:type="dxa"/>
          </w:tcPr>
          <w:p w14:paraId="67FD1544" w14:textId="77777777" w:rsidR="0057450A" w:rsidRDefault="0057450A" w:rsidP="0057450A">
            <w:pPr>
              <w:pStyle w:val="TableParagraph"/>
              <w:spacing w:before="62" w:line="232" w:lineRule="auto"/>
              <w:ind w:right="79"/>
              <w:rPr>
                <w:sz w:val="20"/>
              </w:rPr>
            </w:pPr>
            <w:r>
              <w:rPr>
                <w:sz w:val="20"/>
              </w:rPr>
              <w:t>By</w:t>
            </w:r>
            <w:r>
              <w:rPr>
                <w:spacing w:val="-5"/>
                <w:sz w:val="20"/>
              </w:rPr>
              <w:t xml:space="preserve"> </w:t>
            </w:r>
            <w:r>
              <w:rPr>
                <w:sz w:val="20"/>
              </w:rPr>
              <w:t>the</w:t>
            </w:r>
            <w:r>
              <w:rPr>
                <w:spacing w:val="-5"/>
                <w:sz w:val="20"/>
              </w:rPr>
              <w:t xml:space="preserve"> </w:t>
            </w:r>
            <w:r>
              <w:rPr>
                <w:sz w:val="20"/>
              </w:rPr>
              <w:t>5</w:t>
            </w:r>
            <w:r>
              <w:rPr>
                <w:sz w:val="20"/>
                <w:vertAlign w:val="superscript"/>
              </w:rPr>
              <w:t>th</w:t>
            </w:r>
            <w:r>
              <w:rPr>
                <w:spacing w:val="-7"/>
                <w:sz w:val="20"/>
              </w:rPr>
              <w:t xml:space="preserve"> </w:t>
            </w:r>
            <w:r>
              <w:rPr>
                <w:sz w:val="20"/>
              </w:rPr>
              <w:t>of</w:t>
            </w:r>
            <w:r>
              <w:rPr>
                <w:spacing w:val="-42"/>
                <w:sz w:val="20"/>
              </w:rPr>
              <w:t xml:space="preserve"> </w:t>
            </w:r>
            <w:r>
              <w:rPr>
                <w:sz w:val="20"/>
              </w:rPr>
              <w:t>each</w:t>
            </w:r>
            <w:r>
              <w:rPr>
                <w:spacing w:val="-7"/>
                <w:sz w:val="20"/>
              </w:rPr>
              <w:t xml:space="preserve"> </w:t>
            </w:r>
            <w:r>
              <w:rPr>
                <w:sz w:val="20"/>
              </w:rPr>
              <w:t>month</w:t>
            </w:r>
          </w:p>
        </w:tc>
        <w:tc>
          <w:tcPr>
            <w:tcW w:w="5530" w:type="dxa"/>
          </w:tcPr>
          <w:p w14:paraId="7325CB4F" w14:textId="77777777" w:rsidR="0057450A" w:rsidRDefault="0057450A" w:rsidP="0057450A">
            <w:pPr>
              <w:pStyle w:val="TableParagraph"/>
              <w:spacing w:before="56"/>
              <w:ind w:left="57"/>
              <w:rPr>
                <w:sz w:val="20"/>
              </w:rPr>
            </w:pPr>
            <w:r>
              <w:rPr>
                <w:sz w:val="20"/>
              </w:rPr>
              <w:t>Please</w:t>
            </w:r>
            <w:r>
              <w:rPr>
                <w:spacing w:val="-3"/>
                <w:sz w:val="20"/>
              </w:rPr>
              <w:t xml:space="preserve"> </w:t>
            </w:r>
            <w:r>
              <w:rPr>
                <w:sz w:val="20"/>
              </w:rPr>
              <w:t>claim</w:t>
            </w:r>
            <w:r>
              <w:rPr>
                <w:spacing w:val="-3"/>
                <w:sz w:val="20"/>
              </w:rPr>
              <w:t xml:space="preserve"> </w:t>
            </w:r>
            <w:r>
              <w:rPr>
                <w:sz w:val="20"/>
              </w:rPr>
              <w:t>all</w:t>
            </w:r>
            <w:r>
              <w:rPr>
                <w:spacing w:val="-2"/>
                <w:sz w:val="20"/>
              </w:rPr>
              <w:t xml:space="preserve"> </w:t>
            </w:r>
            <w:r>
              <w:rPr>
                <w:sz w:val="20"/>
              </w:rPr>
              <w:t>your</w:t>
            </w:r>
            <w:r>
              <w:rPr>
                <w:spacing w:val="-2"/>
                <w:sz w:val="20"/>
              </w:rPr>
              <w:t xml:space="preserve"> </w:t>
            </w:r>
            <w:r>
              <w:rPr>
                <w:sz w:val="20"/>
              </w:rPr>
              <w:t>locally</w:t>
            </w:r>
            <w:r>
              <w:rPr>
                <w:spacing w:val="-2"/>
                <w:sz w:val="20"/>
              </w:rPr>
              <w:t xml:space="preserve"> </w:t>
            </w:r>
            <w:r>
              <w:rPr>
                <w:sz w:val="20"/>
              </w:rPr>
              <w:t>commissioned</w:t>
            </w:r>
            <w:r>
              <w:rPr>
                <w:spacing w:val="-4"/>
                <w:sz w:val="20"/>
              </w:rPr>
              <w:t xml:space="preserve"> </w:t>
            </w:r>
            <w:r>
              <w:rPr>
                <w:sz w:val="20"/>
              </w:rPr>
              <w:t>services.</w:t>
            </w:r>
          </w:p>
        </w:tc>
        <w:tc>
          <w:tcPr>
            <w:tcW w:w="1277" w:type="dxa"/>
          </w:tcPr>
          <w:p w14:paraId="0BF58E56" w14:textId="77777777" w:rsidR="0057450A" w:rsidRDefault="0057450A" w:rsidP="0057450A">
            <w:pPr>
              <w:pStyle w:val="TableParagraph"/>
              <w:rPr>
                <w:rFonts w:ascii="Times New Roman"/>
                <w:sz w:val="20"/>
              </w:rPr>
            </w:pPr>
          </w:p>
        </w:tc>
      </w:tr>
    </w:tbl>
    <w:p w14:paraId="0799C3C2" w14:textId="77777777" w:rsidR="00230B95" w:rsidRDefault="00230B95" w:rsidP="0057450A">
      <w:pPr>
        <w:pStyle w:val="Heading1"/>
        <w:ind w:left="100" w:right="239" w:firstLine="0"/>
        <w:rPr>
          <w:u w:val="none"/>
        </w:rPr>
      </w:pPr>
    </w:p>
    <w:sectPr w:rsidR="00230B95">
      <w:pgSz w:w="11910" w:h="16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FA75" w14:textId="77777777" w:rsidR="00DE4EB3" w:rsidRDefault="00DE4EB3" w:rsidP="008C6757">
      <w:r>
        <w:separator/>
      </w:r>
    </w:p>
  </w:endnote>
  <w:endnote w:type="continuationSeparator" w:id="0">
    <w:p w14:paraId="4A292F53" w14:textId="77777777" w:rsidR="00DE4EB3" w:rsidRDefault="00DE4EB3" w:rsidP="008C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3E10" w14:textId="77777777" w:rsidR="00DE4EB3" w:rsidRDefault="00DE4EB3" w:rsidP="008C6757">
      <w:r>
        <w:separator/>
      </w:r>
    </w:p>
  </w:footnote>
  <w:footnote w:type="continuationSeparator" w:id="0">
    <w:p w14:paraId="6321F568" w14:textId="77777777" w:rsidR="00DE4EB3" w:rsidRDefault="00DE4EB3" w:rsidP="008C6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732"/>
    <w:multiLevelType w:val="multilevel"/>
    <w:tmpl w:val="A992E0C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7FF6B9F"/>
    <w:multiLevelType w:val="hybridMultilevel"/>
    <w:tmpl w:val="F6104A32"/>
    <w:lvl w:ilvl="0" w:tplc="B7AA66FE">
      <w:numFmt w:val="bullet"/>
      <w:lvlText w:val=""/>
      <w:lvlJc w:val="left"/>
      <w:pPr>
        <w:ind w:left="777" w:hanging="360"/>
      </w:pPr>
      <w:rPr>
        <w:rFonts w:ascii="Symbol" w:eastAsia="Symbol" w:hAnsi="Symbol" w:cs="Symbol" w:hint="default"/>
        <w:w w:val="100"/>
        <w:sz w:val="20"/>
        <w:szCs w:val="20"/>
        <w:lang w:val="en-US" w:eastAsia="en-US" w:bidi="ar-SA"/>
      </w:rPr>
    </w:lvl>
    <w:lvl w:ilvl="1" w:tplc="BE3E02EE">
      <w:numFmt w:val="bullet"/>
      <w:lvlText w:val="•"/>
      <w:lvlJc w:val="left"/>
      <w:pPr>
        <w:ind w:left="1254" w:hanging="360"/>
      </w:pPr>
      <w:rPr>
        <w:rFonts w:hint="default"/>
        <w:lang w:val="en-US" w:eastAsia="en-US" w:bidi="ar-SA"/>
      </w:rPr>
    </w:lvl>
    <w:lvl w:ilvl="2" w:tplc="B5B8C880">
      <w:numFmt w:val="bullet"/>
      <w:lvlText w:val="•"/>
      <w:lvlJc w:val="left"/>
      <w:pPr>
        <w:ind w:left="1728" w:hanging="360"/>
      </w:pPr>
      <w:rPr>
        <w:rFonts w:hint="default"/>
        <w:lang w:val="en-US" w:eastAsia="en-US" w:bidi="ar-SA"/>
      </w:rPr>
    </w:lvl>
    <w:lvl w:ilvl="3" w:tplc="515481E2">
      <w:numFmt w:val="bullet"/>
      <w:lvlText w:val="•"/>
      <w:lvlJc w:val="left"/>
      <w:pPr>
        <w:ind w:left="2202" w:hanging="360"/>
      </w:pPr>
      <w:rPr>
        <w:rFonts w:hint="default"/>
        <w:lang w:val="en-US" w:eastAsia="en-US" w:bidi="ar-SA"/>
      </w:rPr>
    </w:lvl>
    <w:lvl w:ilvl="4" w:tplc="5380D416">
      <w:numFmt w:val="bullet"/>
      <w:lvlText w:val="•"/>
      <w:lvlJc w:val="left"/>
      <w:pPr>
        <w:ind w:left="2676" w:hanging="360"/>
      </w:pPr>
      <w:rPr>
        <w:rFonts w:hint="default"/>
        <w:lang w:val="en-US" w:eastAsia="en-US" w:bidi="ar-SA"/>
      </w:rPr>
    </w:lvl>
    <w:lvl w:ilvl="5" w:tplc="DD18942E">
      <w:numFmt w:val="bullet"/>
      <w:lvlText w:val="•"/>
      <w:lvlJc w:val="left"/>
      <w:pPr>
        <w:ind w:left="3150" w:hanging="360"/>
      </w:pPr>
      <w:rPr>
        <w:rFonts w:hint="default"/>
        <w:lang w:val="en-US" w:eastAsia="en-US" w:bidi="ar-SA"/>
      </w:rPr>
    </w:lvl>
    <w:lvl w:ilvl="6" w:tplc="5260B8E6">
      <w:numFmt w:val="bullet"/>
      <w:lvlText w:val="•"/>
      <w:lvlJc w:val="left"/>
      <w:pPr>
        <w:ind w:left="3624" w:hanging="360"/>
      </w:pPr>
      <w:rPr>
        <w:rFonts w:hint="default"/>
        <w:lang w:val="en-US" w:eastAsia="en-US" w:bidi="ar-SA"/>
      </w:rPr>
    </w:lvl>
    <w:lvl w:ilvl="7" w:tplc="BFBE802E">
      <w:numFmt w:val="bullet"/>
      <w:lvlText w:val="•"/>
      <w:lvlJc w:val="left"/>
      <w:pPr>
        <w:ind w:left="4098" w:hanging="360"/>
      </w:pPr>
      <w:rPr>
        <w:rFonts w:hint="default"/>
        <w:lang w:val="en-US" w:eastAsia="en-US" w:bidi="ar-SA"/>
      </w:rPr>
    </w:lvl>
    <w:lvl w:ilvl="8" w:tplc="F01CE2EA">
      <w:numFmt w:val="bullet"/>
      <w:lvlText w:val="•"/>
      <w:lvlJc w:val="left"/>
      <w:pPr>
        <w:ind w:left="4572" w:hanging="360"/>
      </w:pPr>
      <w:rPr>
        <w:rFonts w:hint="default"/>
        <w:lang w:val="en-US" w:eastAsia="en-US" w:bidi="ar-SA"/>
      </w:rPr>
    </w:lvl>
  </w:abstractNum>
  <w:abstractNum w:abstractNumId="2" w15:restartNumberingAfterBreak="0">
    <w:nsid w:val="3E67477C"/>
    <w:multiLevelType w:val="hybridMultilevel"/>
    <w:tmpl w:val="6DA0F9CC"/>
    <w:lvl w:ilvl="0" w:tplc="88603D20">
      <w:start w:val="1"/>
      <w:numFmt w:val="decimal"/>
      <w:lvlText w:val="%1."/>
      <w:lvlJc w:val="left"/>
      <w:pPr>
        <w:ind w:left="460" w:hanging="360"/>
        <w:jc w:val="left"/>
      </w:pPr>
      <w:rPr>
        <w:rFonts w:ascii="Calibri" w:eastAsia="Calibri" w:hAnsi="Calibri" w:cs="Calibri" w:hint="default"/>
        <w:b/>
        <w:bCs/>
        <w:w w:val="100"/>
        <w:sz w:val="22"/>
        <w:szCs w:val="22"/>
        <w:lang w:val="en-US" w:eastAsia="en-US" w:bidi="ar-SA"/>
      </w:rPr>
    </w:lvl>
    <w:lvl w:ilvl="1" w:tplc="744E324E">
      <w:numFmt w:val="bullet"/>
      <w:lvlText w:val="•"/>
      <w:lvlJc w:val="left"/>
      <w:pPr>
        <w:ind w:left="1336" w:hanging="360"/>
      </w:pPr>
      <w:rPr>
        <w:rFonts w:hint="default"/>
        <w:lang w:val="en-US" w:eastAsia="en-US" w:bidi="ar-SA"/>
      </w:rPr>
    </w:lvl>
    <w:lvl w:ilvl="2" w:tplc="56CA0834">
      <w:numFmt w:val="bullet"/>
      <w:lvlText w:val="•"/>
      <w:lvlJc w:val="left"/>
      <w:pPr>
        <w:ind w:left="2213" w:hanging="360"/>
      </w:pPr>
      <w:rPr>
        <w:rFonts w:hint="default"/>
        <w:lang w:val="en-US" w:eastAsia="en-US" w:bidi="ar-SA"/>
      </w:rPr>
    </w:lvl>
    <w:lvl w:ilvl="3" w:tplc="194273FC">
      <w:numFmt w:val="bullet"/>
      <w:lvlText w:val="•"/>
      <w:lvlJc w:val="left"/>
      <w:pPr>
        <w:ind w:left="3089" w:hanging="360"/>
      </w:pPr>
      <w:rPr>
        <w:rFonts w:hint="default"/>
        <w:lang w:val="en-US" w:eastAsia="en-US" w:bidi="ar-SA"/>
      </w:rPr>
    </w:lvl>
    <w:lvl w:ilvl="4" w:tplc="0C7EB73A">
      <w:numFmt w:val="bullet"/>
      <w:lvlText w:val="•"/>
      <w:lvlJc w:val="left"/>
      <w:pPr>
        <w:ind w:left="3966" w:hanging="360"/>
      </w:pPr>
      <w:rPr>
        <w:rFonts w:hint="default"/>
        <w:lang w:val="en-US" w:eastAsia="en-US" w:bidi="ar-SA"/>
      </w:rPr>
    </w:lvl>
    <w:lvl w:ilvl="5" w:tplc="AFAA947A">
      <w:numFmt w:val="bullet"/>
      <w:lvlText w:val="•"/>
      <w:lvlJc w:val="left"/>
      <w:pPr>
        <w:ind w:left="4843" w:hanging="360"/>
      </w:pPr>
      <w:rPr>
        <w:rFonts w:hint="default"/>
        <w:lang w:val="en-US" w:eastAsia="en-US" w:bidi="ar-SA"/>
      </w:rPr>
    </w:lvl>
    <w:lvl w:ilvl="6" w:tplc="A2A4DB50">
      <w:numFmt w:val="bullet"/>
      <w:lvlText w:val="•"/>
      <w:lvlJc w:val="left"/>
      <w:pPr>
        <w:ind w:left="5719" w:hanging="360"/>
      </w:pPr>
      <w:rPr>
        <w:rFonts w:hint="default"/>
        <w:lang w:val="en-US" w:eastAsia="en-US" w:bidi="ar-SA"/>
      </w:rPr>
    </w:lvl>
    <w:lvl w:ilvl="7" w:tplc="2BE0AD38">
      <w:numFmt w:val="bullet"/>
      <w:lvlText w:val="•"/>
      <w:lvlJc w:val="left"/>
      <w:pPr>
        <w:ind w:left="6596" w:hanging="360"/>
      </w:pPr>
      <w:rPr>
        <w:rFonts w:hint="default"/>
        <w:lang w:val="en-US" w:eastAsia="en-US" w:bidi="ar-SA"/>
      </w:rPr>
    </w:lvl>
    <w:lvl w:ilvl="8" w:tplc="A97A573E">
      <w:numFmt w:val="bullet"/>
      <w:lvlText w:val="•"/>
      <w:lvlJc w:val="left"/>
      <w:pPr>
        <w:ind w:left="7473" w:hanging="360"/>
      </w:pPr>
      <w:rPr>
        <w:rFonts w:hint="default"/>
        <w:lang w:val="en-US" w:eastAsia="en-US" w:bidi="ar-SA"/>
      </w:rPr>
    </w:lvl>
  </w:abstractNum>
  <w:abstractNum w:abstractNumId="3" w15:restartNumberingAfterBreak="0">
    <w:nsid w:val="604575A2"/>
    <w:multiLevelType w:val="hybridMultilevel"/>
    <w:tmpl w:val="583A0ADE"/>
    <w:lvl w:ilvl="0" w:tplc="4EB6F85A">
      <w:numFmt w:val="bullet"/>
      <w:lvlText w:val=""/>
      <w:lvlJc w:val="left"/>
      <w:pPr>
        <w:ind w:left="418" w:hanging="360"/>
      </w:pPr>
      <w:rPr>
        <w:rFonts w:ascii="Wingdings" w:eastAsia="Wingdings" w:hAnsi="Wingdings" w:cs="Wingdings" w:hint="default"/>
        <w:b w:val="0"/>
        <w:bCs w:val="0"/>
        <w:i w:val="0"/>
        <w:iCs w:val="0"/>
        <w:spacing w:val="0"/>
        <w:w w:val="99"/>
        <w:sz w:val="20"/>
        <w:szCs w:val="20"/>
        <w:lang w:val="en-US" w:eastAsia="en-US" w:bidi="ar-SA"/>
      </w:rPr>
    </w:lvl>
    <w:lvl w:ilvl="1" w:tplc="22403F50">
      <w:numFmt w:val="bullet"/>
      <w:lvlText w:val="•"/>
      <w:lvlJc w:val="left"/>
      <w:pPr>
        <w:ind w:left="929" w:hanging="360"/>
      </w:pPr>
      <w:rPr>
        <w:rFonts w:hint="default"/>
        <w:lang w:val="en-US" w:eastAsia="en-US" w:bidi="ar-SA"/>
      </w:rPr>
    </w:lvl>
    <w:lvl w:ilvl="2" w:tplc="6EF06F18">
      <w:numFmt w:val="bullet"/>
      <w:lvlText w:val="•"/>
      <w:lvlJc w:val="left"/>
      <w:pPr>
        <w:ind w:left="1439" w:hanging="360"/>
      </w:pPr>
      <w:rPr>
        <w:rFonts w:hint="default"/>
        <w:lang w:val="en-US" w:eastAsia="en-US" w:bidi="ar-SA"/>
      </w:rPr>
    </w:lvl>
    <w:lvl w:ilvl="3" w:tplc="72327C06">
      <w:numFmt w:val="bullet"/>
      <w:lvlText w:val="•"/>
      <w:lvlJc w:val="left"/>
      <w:pPr>
        <w:ind w:left="1949" w:hanging="360"/>
      </w:pPr>
      <w:rPr>
        <w:rFonts w:hint="default"/>
        <w:lang w:val="en-US" w:eastAsia="en-US" w:bidi="ar-SA"/>
      </w:rPr>
    </w:lvl>
    <w:lvl w:ilvl="4" w:tplc="68A29150">
      <w:numFmt w:val="bullet"/>
      <w:lvlText w:val="•"/>
      <w:lvlJc w:val="left"/>
      <w:pPr>
        <w:ind w:left="2459" w:hanging="360"/>
      </w:pPr>
      <w:rPr>
        <w:rFonts w:hint="default"/>
        <w:lang w:val="en-US" w:eastAsia="en-US" w:bidi="ar-SA"/>
      </w:rPr>
    </w:lvl>
    <w:lvl w:ilvl="5" w:tplc="2CA04086">
      <w:numFmt w:val="bullet"/>
      <w:lvlText w:val="•"/>
      <w:lvlJc w:val="left"/>
      <w:pPr>
        <w:ind w:left="2969" w:hanging="360"/>
      </w:pPr>
      <w:rPr>
        <w:rFonts w:hint="default"/>
        <w:lang w:val="en-US" w:eastAsia="en-US" w:bidi="ar-SA"/>
      </w:rPr>
    </w:lvl>
    <w:lvl w:ilvl="6" w:tplc="C1A2F94E">
      <w:numFmt w:val="bullet"/>
      <w:lvlText w:val="•"/>
      <w:lvlJc w:val="left"/>
      <w:pPr>
        <w:ind w:left="3478" w:hanging="360"/>
      </w:pPr>
      <w:rPr>
        <w:rFonts w:hint="default"/>
        <w:lang w:val="en-US" w:eastAsia="en-US" w:bidi="ar-SA"/>
      </w:rPr>
    </w:lvl>
    <w:lvl w:ilvl="7" w:tplc="EBA2433A">
      <w:numFmt w:val="bullet"/>
      <w:lvlText w:val="•"/>
      <w:lvlJc w:val="left"/>
      <w:pPr>
        <w:ind w:left="3988" w:hanging="360"/>
      </w:pPr>
      <w:rPr>
        <w:rFonts w:hint="default"/>
        <w:lang w:val="en-US" w:eastAsia="en-US" w:bidi="ar-SA"/>
      </w:rPr>
    </w:lvl>
    <w:lvl w:ilvl="8" w:tplc="88828D12">
      <w:numFmt w:val="bullet"/>
      <w:lvlText w:val="•"/>
      <w:lvlJc w:val="left"/>
      <w:pPr>
        <w:ind w:left="4498" w:hanging="360"/>
      </w:pPr>
      <w:rPr>
        <w:rFonts w:hint="default"/>
        <w:lang w:val="en-US" w:eastAsia="en-US" w:bidi="ar-SA"/>
      </w:rPr>
    </w:lvl>
  </w:abstractNum>
  <w:abstractNum w:abstractNumId="4" w15:restartNumberingAfterBreak="0">
    <w:nsid w:val="78691DEC"/>
    <w:multiLevelType w:val="hybridMultilevel"/>
    <w:tmpl w:val="62282EE2"/>
    <w:lvl w:ilvl="0" w:tplc="094ABCAA">
      <w:numFmt w:val="bullet"/>
      <w:lvlText w:val=""/>
      <w:lvlJc w:val="left"/>
      <w:pPr>
        <w:ind w:left="418" w:hanging="360"/>
      </w:pPr>
      <w:rPr>
        <w:rFonts w:ascii="Wingdings" w:eastAsia="Wingdings" w:hAnsi="Wingdings" w:cs="Wingdings" w:hint="default"/>
        <w:w w:val="99"/>
        <w:sz w:val="20"/>
        <w:szCs w:val="20"/>
        <w:lang w:val="en-US" w:eastAsia="en-US" w:bidi="ar-SA"/>
      </w:rPr>
    </w:lvl>
    <w:lvl w:ilvl="1" w:tplc="47D8B906">
      <w:numFmt w:val="bullet"/>
      <w:lvlText w:val="•"/>
      <w:lvlJc w:val="left"/>
      <w:pPr>
        <w:ind w:left="929" w:hanging="360"/>
      </w:pPr>
      <w:rPr>
        <w:lang w:val="en-US" w:eastAsia="en-US" w:bidi="ar-SA"/>
      </w:rPr>
    </w:lvl>
    <w:lvl w:ilvl="2" w:tplc="A35EE2BE">
      <w:numFmt w:val="bullet"/>
      <w:lvlText w:val="•"/>
      <w:lvlJc w:val="left"/>
      <w:pPr>
        <w:ind w:left="1439" w:hanging="360"/>
      </w:pPr>
      <w:rPr>
        <w:lang w:val="en-US" w:eastAsia="en-US" w:bidi="ar-SA"/>
      </w:rPr>
    </w:lvl>
    <w:lvl w:ilvl="3" w:tplc="4A260308">
      <w:numFmt w:val="bullet"/>
      <w:lvlText w:val="•"/>
      <w:lvlJc w:val="left"/>
      <w:pPr>
        <w:ind w:left="1949" w:hanging="360"/>
      </w:pPr>
      <w:rPr>
        <w:lang w:val="en-US" w:eastAsia="en-US" w:bidi="ar-SA"/>
      </w:rPr>
    </w:lvl>
    <w:lvl w:ilvl="4" w:tplc="A78C152A">
      <w:numFmt w:val="bullet"/>
      <w:lvlText w:val="•"/>
      <w:lvlJc w:val="left"/>
      <w:pPr>
        <w:ind w:left="2459" w:hanging="360"/>
      </w:pPr>
      <w:rPr>
        <w:lang w:val="en-US" w:eastAsia="en-US" w:bidi="ar-SA"/>
      </w:rPr>
    </w:lvl>
    <w:lvl w:ilvl="5" w:tplc="30D6F89A">
      <w:numFmt w:val="bullet"/>
      <w:lvlText w:val="•"/>
      <w:lvlJc w:val="left"/>
      <w:pPr>
        <w:ind w:left="2969" w:hanging="360"/>
      </w:pPr>
      <w:rPr>
        <w:lang w:val="en-US" w:eastAsia="en-US" w:bidi="ar-SA"/>
      </w:rPr>
    </w:lvl>
    <w:lvl w:ilvl="6" w:tplc="DF9AB78A">
      <w:numFmt w:val="bullet"/>
      <w:lvlText w:val="•"/>
      <w:lvlJc w:val="left"/>
      <w:pPr>
        <w:ind w:left="3478" w:hanging="360"/>
      </w:pPr>
      <w:rPr>
        <w:lang w:val="en-US" w:eastAsia="en-US" w:bidi="ar-SA"/>
      </w:rPr>
    </w:lvl>
    <w:lvl w:ilvl="7" w:tplc="BEE03A5E">
      <w:numFmt w:val="bullet"/>
      <w:lvlText w:val="•"/>
      <w:lvlJc w:val="left"/>
      <w:pPr>
        <w:ind w:left="3988" w:hanging="360"/>
      </w:pPr>
      <w:rPr>
        <w:lang w:val="en-US" w:eastAsia="en-US" w:bidi="ar-SA"/>
      </w:rPr>
    </w:lvl>
    <w:lvl w:ilvl="8" w:tplc="AD285D6C">
      <w:numFmt w:val="bullet"/>
      <w:lvlText w:val="•"/>
      <w:lvlJc w:val="left"/>
      <w:pPr>
        <w:ind w:left="4498" w:hanging="360"/>
      </w:pPr>
      <w:rPr>
        <w:lang w:val="en-US" w:eastAsia="en-US" w:bidi="ar-SA"/>
      </w:rPr>
    </w:lvl>
  </w:abstractNum>
  <w:num w:numId="1" w16cid:durableId="196626999">
    <w:abstractNumId w:val="2"/>
  </w:num>
  <w:num w:numId="2" w16cid:durableId="1587033924">
    <w:abstractNumId w:val="0"/>
  </w:num>
  <w:num w:numId="3" w16cid:durableId="1253124152">
    <w:abstractNumId w:val="1"/>
  </w:num>
  <w:num w:numId="4" w16cid:durableId="885288683">
    <w:abstractNumId w:val="4"/>
  </w:num>
  <w:num w:numId="5" w16cid:durableId="367339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09"/>
    <w:rsid w:val="00006A46"/>
    <w:rsid w:val="00051BA3"/>
    <w:rsid w:val="00085969"/>
    <w:rsid w:val="001447D3"/>
    <w:rsid w:val="00214465"/>
    <w:rsid w:val="00230B95"/>
    <w:rsid w:val="00242F5D"/>
    <w:rsid w:val="002678C6"/>
    <w:rsid w:val="0029390D"/>
    <w:rsid w:val="002A2925"/>
    <w:rsid w:val="00372865"/>
    <w:rsid w:val="003830BF"/>
    <w:rsid w:val="00433FE0"/>
    <w:rsid w:val="00480603"/>
    <w:rsid w:val="00504248"/>
    <w:rsid w:val="005079ED"/>
    <w:rsid w:val="005721CA"/>
    <w:rsid w:val="0057450A"/>
    <w:rsid w:val="005C6B56"/>
    <w:rsid w:val="00684988"/>
    <w:rsid w:val="00691163"/>
    <w:rsid w:val="006F4CC0"/>
    <w:rsid w:val="0073640D"/>
    <w:rsid w:val="00757A6C"/>
    <w:rsid w:val="00812194"/>
    <w:rsid w:val="00823F72"/>
    <w:rsid w:val="00831E09"/>
    <w:rsid w:val="008C6757"/>
    <w:rsid w:val="008F09DC"/>
    <w:rsid w:val="00AE18FA"/>
    <w:rsid w:val="00B13E6A"/>
    <w:rsid w:val="00B22589"/>
    <w:rsid w:val="00B56776"/>
    <w:rsid w:val="00B748D2"/>
    <w:rsid w:val="00C062D0"/>
    <w:rsid w:val="00C270FB"/>
    <w:rsid w:val="00C97B2F"/>
    <w:rsid w:val="00D51F6B"/>
    <w:rsid w:val="00DA45DA"/>
    <w:rsid w:val="00DE4EB3"/>
    <w:rsid w:val="00E40461"/>
    <w:rsid w:val="00FE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1EC5"/>
  <w15:docId w15:val="{7A579527-FE35-4790-A31F-48DEF59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460" w:hanging="361"/>
      <w:outlineLvl w:val="0"/>
    </w:pPr>
    <w:rPr>
      <w:b/>
      <w:bCs/>
      <w:u w:val="single" w:color="000000"/>
    </w:rPr>
  </w:style>
  <w:style w:type="paragraph" w:styleId="Heading2">
    <w:name w:val="heading 2"/>
    <w:basedOn w:val="Normal"/>
    <w:next w:val="Normal"/>
    <w:link w:val="Heading2Char"/>
    <w:uiPriority w:val="9"/>
    <w:semiHidden/>
    <w:unhideWhenUsed/>
    <w:qFormat/>
    <w:rsid w:val="00757A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460" w:hanging="361"/>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2D0"/>
    <w:rPr>
      <w:color w:val="0000FF"/>
      <w:u w:val="single"/>
    </w:rPr>
  </w:style>
  <w:style w:type="paragraph" w:styleId="NormalWeb">
    <w:name w:val="Normal (Web)"/>
    <w:basedOn w:val="Normal"/>
    <w:uiPriority w:val="99"/>
    <w:unhideWhenUsed/>
    <w:rsid w:val="005C6B5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C6B56"/>
    <w:rPr>
      <w:b/>
      <w:bCs/>
    </w:rPr>
  </w:style>
  <w:style w:type="paragraph" w:styleId="Header">
    <w:name w:val="header"/>
    <w:basedOn w:val="Normal"/>
    <w:link w:val="HeaderChar"/>
    <w:uiPriority w:val="99"/>
    <w:unhideWhenUsed/>
    <w:rsid w:val="008C6757"/>
    <w:pPr>
      <w:tabs>
        <w:tab w:val="center" w:pos="4513"/>
        <w:tab w:val="right" w:pos="9026"/>
      </w:tabs>
    </w:pPr>
  </w:style>
  <w:style w:type="character" w:customStyle="1" w:styleId="HeaderChar">
    <w:name w:val="Header Char"/>
    <w:basedOn w:val="DefaultParagraphFont"/>
    <w:link w:val="Header"/>
    <w:uiPriority w:val="99"/>
    <w:rsid w:val="008C6757"/>
    <w:rPr>
      <w:rFonts w:ascii="Calibri" w:eastAsia="Calibri" w:hAnsi="Calibri" w:cs="Calibri"/>
    </w:rPr>
  </w:style>
  <w:style w:type="paragraph" w:styleId="Footer">
    <w:name w:val="footer"/>
    <w:basedOn w:val="Normal"/>
    <w:link w:val="FooterChar"/>
    <w:uiPriority w:val="99"/>
    <w:unhideWhenUsed/>
    <w:rsid w:val="008C6757"/>
    <w:pPr>
      <w:tabs>
        <w:tab w:val="center" w:pos="4513"/>
        <w:tab w:val="right" w:pos="9026"/>
      </w:tabs>
    </w:pPr>
  </w:style>
  <w:style w:type="character" w:customStyle="1" w:styleId="FooterChar">
    <w:name w:val="Footer Char"/>
    <w:basedOn w:val="DefaultParagraphFont"/>
    <w:link w:val="Footer"/>
    <w:uiPriority w:val="99"/>
    <w:rsid w:val="008C6757"/>
    <w:rPr>
      <w:rFonts w:ascii="Calibri" w:eastAsia="Calibri" w:hAnsi="Calibri" w:cs="Calibri"/>
    </w:rPr>
  </w:style>
  <w:style w:type="character" w:styleId="FollowedHyperlink">
    <w:name w:val="FollowedHyperlink"/>
    <w:basedOn w:val="DefaultParagraphFont"/>
    <w:uiPriority w:val="99"/>
    <w:semiHidden/>
    <w:unhideWhenUsed/>
    <w:rsid w:val="00E40461"/>
    <w:rPr>
      <w:color w:val="800080" w:themeColor="followedHyperlink"/>
      <w:u w:val="single"/>
    </w:rPr>
  </w:style>
  <w:style w:type="character" w:styleId="UnresolvedMention">
    <w:name w:val="Unresolved Mention"/>
    <w:basedOn w:val="DefaultParagraphFont"/>
    <w:uiPriority w:val="99"/>
    <w:semiHidden/>
    <w:unhideWhenUsed/>
    <w:rsid w:val="00E40461"/>
    <w:rPr>
      <w:color w:val="605E5C"/>
      <w:shd w:val="clear" w:color="auto" w:fill="E1DFDD"/>
    </w:rPr>
  </w:style>
  <w:style w:type="character" w:customStyle="1" w:styleId="Heading2Char">
    <w:name w:val="Heading 2 Char"/>
    <w:basedOn w:val="DefaultParagraphFont"/>
    <w:link w:val="Heading2"/>
    <w:uiPriority w:val="9"/>
    <w:semiHidden/>
    <w:rsid w:val="00757A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859">
      <w:bodyDiv w:val="1"/>
      <w:marLeft w:val="0"/>
      <w:marRight w:val="0"/>
      <w:marTop w:val="0"/>
      <w:marBottom w:val="0"/>
      <w:divBdr>
        <w:top w:val="none" w:sz="0" w:space="0" w:color="auto"/>
        <w:left w:val="none" w:sz="0" w:space="0" w:color="auto"/>
        <w:bottom w:val="none" w:sz="0" w:space="0" w:color="auto"/>
        <w:right w:val="none" w:sz="0" w:space="0" w:color="auto"/>
      </w:divBdr>
    </w:div>
    <w:div w:id="136530229">
      <w:bodyDiv w:val="1"/>
      <w:marLeft w:val="0"/>
      <w:marRight w:val="0"/>
      <w:marTop w:val="0"/>
      <w:marBottom w:val="0"/>
      <w:divBdr>
        <w:top w:val="none" w:sz="0" w:space="0" w:color="auto"/>
        <w:left w:val="none" w:sz="0" w:space="0" w:color="auto"/>
        <w:bottom w:val="none" w:sz="0" w:space="0" w:color="auto"/>
        <w:right w:val="none" w:sz="0" w:space="0" w:color="auto"/>
      </w:divBdr>
    </w:div>
    <w:div w:id="211429582">
      <w:bodyDiv w:val="1"/>
      <w:marLeft w:val="0"/>
      <w:marRight w:val="0"/>
      <w:marTop w:val="0"/>
      <w:marBottom w:val="0"/>
      <w:divBdr>
        <w:top w:val="none" w:sz="0" w:space="0" w:color="auto"/>
        <w:left w:val="none" w:sz="0" w:space="0" w:color="auto"/>
        <w:bottom w:val="none" w:sz="0" w:space="0" w:color="auto"/>
        <w:right w:val="none" w:sz="0" w:space="0" w:color="auto"/>
      </w:divBdr>
    </w:div>
    <w:div w:id="389497773">
      <w:bodyDiv w:val="1"/>
      <w:marLeft w:val="0"/>
      <w:marRight w:val="0"/>
      <w:marTop w:val="0"/>
      <w:marBottom w:val="0"/>
      <w:divBdr>
        <w:top w:val="none" w:sz="0" w:space="0" w:color="auto"/>
        <w:left w:val="none" w:sz="0" w:space="0" w:color="auto"/>
        <w:bottom w:val="none" w:sz="0" w:space="0" w:color="auto"/>
        <w:right w:val="none" w:sz="0" w:space="0" w:color="auto"/>
      </w:divBdr>
    </w:div>
    <w:div w:id="451939697">
      <w:bodyDiv w:val="1"/>
      <w:marLeft w:val="0"/>
      <w:marRight w:val="0"/>
      <w:marTop w:val="0"/>
      <w:marBottom w:val="0"/>
      <w:divBdr>
        <w:top w:val="none" w:sz="0" w:space="0" w:color="auto"/>
        <w:left w:val="none" w:sz="0" w:space="0" w:color="auto"/>
        <w:bottom w:val="none" w:sz="0" w:space="0" w:color="auto"/>
        <w:right w:val="none" w:sz="0" w:space="0" w:color="auto"/>
      </w:divBdr>
    </w:div>
    <w:div w:id="1009479766">
      <w:bodyDiv w:val="1"/>
      <w:marLeft w:val="0"/>
      <w:marRight w:val="0"/>
      <w:marTop w:val="0"/>
      <w:marBottom w:val="0"/>
      <w:divBdr>
        <w:top w:val="none" w:sz="0" w:space="0" w:color="auto"/>
        <w:left w:val="none" w:sz="0" w:space="0" w:color="auto"/>
        <w:bottom w:val="none" w:sz="0" w:space="0" w:color="auto"/>
        <w:right w:val="none" w:sz="0" w:space="0" w:color="auto"/>
      </w:divBdr>
    </w:div>
    <w:div w:id="1035152136">
      <w:bodyDiv w:val="1"/>
      <w:marLeft w:val="0"/>
      <w:marRight w:val="0"/>
      <w:marTop w:val="0"/>
      <w:marBottom w:val="0"/>
      <w:divBdr>
        <w:top w:val="none" w:sz="0" w:space="0" w:color="auto"/>
        <w:left w:val="none" w:sz="0" w:space="0" w:color="auto"/>
        <w:bottom w:val="none" w:sz="0" w:space="0" w:color="auto"/>
        <w:right w:val="none" w:sz="0" w:space="0" w:color="auto"/>
      </w:divBdr>
    </w:div>
    <w:div w:id="1308313944">
      <w:bodyDiv w:val="1"/>
      <w:marLeft w:val="0"/>
      <w:marRight w:val="0"/>
      <w:marTop w:val="0"/>
      <w:marBottom w:val="0"/>
      <w:divBdr>
        <w:top w:val="none" w:sz="0" w:space="0" w:color="auto"/>
        <w:left w:val="none" w:sz="0" w:space="0" w:color="auto"/>
        <w:bottom w:val="none" w:sz="0" w:space="0" w:color="auto"/>
        <w:right w:val="none" w:sz="0" w:space="0" w:color="auto"/>
      </w:divBdr>
    </w:div>
    <w:div w:id="1426460227">
      <w:bodyDiv w:val="1"/>
      <w:marLeft w:val="0"/>
      <w:marRight w:val="0"/>
      <w:marTop w:val="0"/>
      <w:marBottom w:val="0"/>
      <w:divBdr>
        <w:top w:val="none" w:sz="0" w:space="0" w:color="auto"/>
        <w:left w:val="none" w:sz="0" w:space="0" w:color="auto"/>
        <w:bottom w:val="none" w:sz="0" w:space="0" w:color="auto"/>
        <w:right w:val="none" w:sz="0" w:space="0" w:color="auto"/>
      </w:divBdr>
    </w:div>
    <w:div w:id="1444350832">
      <w:bodyDiv w:val="1"/>
      <w:marLeft w:val="0"/>
      <w:marRight w:val="0"/>
      <w:marTop w:val="0"/>
      <w:marBottom w:val="0"/>
      <w:divBdr>
        <w:top w:val="none" w:sz="0" w:space="0" w:color="auto"/>
        <w:left w:val="none" w:sz="0" w:space="0" w:color="auto"/>
        <w:bottom w:val="none" w:sz="0" w:space="0" w:color="auto"/>
        <w:right w:val="none" w:sz="0" w:space="0" w:color="auto"/>
      </w:divBdr>
    </w:div>
    <w:div w:id="1585604162">
      <w:bodyDiv w:val="1"/>
      <w:marLeft w:val="0"/>
      <w:marRight w:val="0"/>
      <w:marTop w:val="0"/>
      <w:marBottom w:val="0"/>
      <w:divBdr>
        <w:top w:val="none" w:sz="0" w:space="0" w:color="auto"/>
        <w:left w:val="none" w:sz="0" w:space="0" w:color="auto"/>
        <w:bottom w:val="none" w:sz="0" w:space="0" w:color="auto"/>
        <w:right w:val="none" w:sz="0" w:space="0" w:color="auto"/>
      </w:divBdr>
    </w:div>
    <w:div w:id="1630433721">
      <w:bodyDiv w:val="1"/>
      <w:marLeft w:val="0"/>
      <w:marRight w:val="0"/>
      <w:marTop w:val="0"/>
      <w:marBottom w:val="0"/>
      <w:divBdr>
        <w:top w:val="none" w:sz="0" w:space="0" w:color="auto"/>
        <w:left w:val="none" w:sz="0" w:space="0" w:color="auto"/>
        <w:bottom w:val="none" w:sz="0" w:space="0" w:color="auto"/>
        <w:right w:val="none" w:sz="0" w:space="0" w:color="auto"/>
      </w:divBdr>
    </w:div>
    <w:div w:id="2034646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sc.org.uk/news/latest-cpsc-news/new-nhs-profile-manager-online-tool-now-live" TargetMode="External"/><Relationship Id="rId18" Type="http://schemas.openxmlformats.org/officeDocument/2006/relationships/hyperlink" Target="https://psnc.org.uk/digital-and-technology/nhs-mai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pharmoutcomes.org/pharmoutcomes/guides/provider/11.%20Administration%20-%20Creating%20New%20Users%20v1.pdf" TargetMode="External"/><Relationship Id="rId2" Type="http://schemas.openxmlformats.org/officeDocument/2006/relationships/numbering" Target="numbering.xml"/><Relationship Id="rId16" Type="http://schemas.openxmlformats.org/officeDocument/2006/relationships/hyperlink" Target="https://psnc.org.uk/digital-and-technology/nhs-ma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cpsc.org.uk/news/latest-cpsc-news/data-security-protection-dsp-toolkit" TargetMode="External"/><Relationship Id="rId10" Type="http://schemas.openxmlformats.org/officeDocument/2006/relationships/image" Target="media/image2.emf"/><Relationship Id="rId19" Type="http://schemas.openxmlformats.org/officeDocument/2006/relationships/hyperlink" Target="https://gbr01.safelinks.protection.outlook.com/?url=https%3A%2F%2Fcpe.us7.list-manage.com%2Ftrack%2Fclick%3Fu%3D86d41ab7fa4c7c2c5d7210782%26id%3Db7ec0a516f%26e%3Dcd075daf74&amp;data=05%7C02%7Cdavid.tambyrajah%40nhs.net%7Cf06439408e8b423893df08dc3ded83fd%7C37c354b285b047f5b22207b48d774ee3%7C0%7C0%7C638453337523042003%7CUnknown%7CTWFpbGZsb3d8eyJWIjoiMC4wLjAwMDAiLCJQIjoiV2luMzIiLCJBTiI6Ik1haWwiLCJXVCI6Mn0%3D%7C0%7C%7C%7C&amp;sdata=%2BRJIS4as4E3NLc3urztxtj%2BLilYpH6dqMFiTp1Thozw%3D&amp;reserved=0" TargetMode="External"/><Relationship Id="rId4" Type="http://schemas.openxmlformats.org/officeDocument/2006/relationships/settings" Target="settings.xml"/><Relationship Id="rId9" Type="http://schemas.openxmlformats.org/officeDocument/2006/relationships/image" Target="cid:image001.png@01DA0E38.F1123270" TargetMode="External"/><Relationship Id="rId14" Type="http://schemas.openxmlformats.org/officeDocument/2006/relationships/hyperlink" Target="https://www.nhs.uk/nhs-services/covid-19-services/covid-19-vaccination-services/book-covid-19-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4501-08D7-443E-921D-800F8830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Freemantle</dc:creator>
  <cp:lastModifiedBy>David TambyRajah</cp:lastModifiedBy>
  <cp:revision>6</cp:revision>
  <dcterms:created xsi:type="dcterms:W3CDTF">2024-03-04T10:55:00Z</dcterms:created>
  <dcterms:modified xsi:type="dcterms:W3CDTF">2024-03-06T15:02:00Z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for Microsoft 365</vt:lpwstr>
  </property>
  <property fmtid="{D5CDD505-2E9C-101B-9397-08002B2CF9AE}" pid="4" name="LastSaved">
    <vt:filetime>2023-12-11T00:00:00Z</vt:filetime>
  </property>
</Properties>
</file>